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54159" w14:textId="4352FF24" w:rsidR="00B6126C" w:rsidRPr="00CD054A" w:rsidRDefault="00B6126C" w:rsidP="00B6126C">
      <w:pPr>
        <w:tabs>
          <w:tab w:val="center" w:pos="4536"/>
          <w:tab w:val="right" w:pos="8280"/>
          <w:tab w:val="right" w:pos="9639"/>
        </w:tabs>
        <w:ind w:right="2"/>
        <w:rPr>
          <w:rFonts w:ascii="Arial" w:eastAsia="ＭＳ 明朝" w:hAnsi="Arial"/>
          <w:b/>
          <w:noProof/>
          <w:lang w:val="en-US"/>
        </w:rPr>
      </w:pPr>
      <w:bookmarkStart w:id="0" w:name="OLE_LINK3"/>
      <w:r w:rsidRPr="00CD054A">
        <w:rPr>
          <w:rFonts w:ascii="Arial" w:eastAsia="ＭＳ 明朝" w:hAnsi="Arial"/>
          <w:b/>
          <w:noProof/>
          <w:lang w:val="en-US"/>
        </w:rPr>
        <w:t>3GPP TSG RAN WG1 #112</w:t>
      </w:r>
      <w:r w:rsidRPr="00CD054A">
        <w:rPr>
          <w:rFonts w:ascii="Arial" w:eastAsia="ＭＳ 明朝" w:hAnsi="Arial"/>
          <w:b/>
          <w:noProof/>
          <w:lang w:val="en-US"/>
        </w:rPr>
        <w:tab/>
      </w:r>
      <w:r w:rsidRPr="00CD054A">
        <w:rPr>
          <w:rFonts w:ascii="Arial" w:eastAsia="ＭＳ 明朝" w:hAnsi="Arial"/>
          <w:b/>
          <w:noProof/>
          <w:lang w:val="en-US"/>
        </w:rPr>
        <w:tab/>
      </w:r>
      <w:r w:rsidRPr="00CD054A">
        <w:rPr>
          <w:rFonts w:ascii="Arial" w:eastAsia="ＭＳ 明朝" w:hAnsi="Arial"/>
          <w:b/>
          <w:noProof/>
          <w:lang w:val="en-US"/>
        </w:rPr>
        <w:tab/>
        <w:t xml:space="preserve">     R1-230</w:t>
      </w:r>
      <w:r w:rsidR="00BE6248">
        <w:rPr>
          <w:rFonts w:ascii="Arial" w:eastAsia="ＭＳ 明朝" w:hAnsi="Arial"/>
          <w:b/>
          <w:noProof/>
          <w:lang w:val="en-US"/>
        </w:rPr>
        <w:t>1494</w:t>
      </w:r>
    </w:p>
    <w:p w14:paraId="4608A8D5" w14:textId="77777777" w:rsidR="00B6126C" w:rsidRPr="00CD054A" w:rsidRDefault="00B6126C" w:rsidP="00B6126C">
      <w:pPr>
        <w:tabs>
          <w:tab w:val="center" w:pos="4536"/>
          <w:tab w:val="right" w:pos="8280"/>
          <w:tab w:val="right" w:pos="9639"/>
        </w:tabs>
        <w:ind w:right="2"/>
        <w:rPr>
          <w:rFonts w:ascii="Arial" w:eastAsia="ＭＳ 明朝" w:hAnsi="Arial"/>
          <w:b/>
          <w:noProof/>
          <w:lang w:val="en-US"/>
        </w:rPr>
      </w:pPr>
      <w:r w:rsidRPr="00CD054A">
        <w:rPr>
          <w:rFonts w:ascii="Arial" w:eastAsia="ＭＳ 明朝" w:hAnsi="Arial"/>
          <w:b/>
          <w:noProof/>
          <w:lang w:val="en-US"/>
        </w:rPr>
        <w:t>Athens, Greece, February 27th – March 3rd, 2023</w:t>
      </w:r>
    </w:p>
    <w:p w14:paraId="28806336" w14:textId="77777777" w:rsidR="00B06F73" w:rsidRPr="00B6126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39BC9A97"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F27F5A">
        <w:rPr>
          <w:sz w:val="24"/>
          <w:lang w:val="en-US"/>
        </w:rPr>
        <w:t xml:space="preserve">Discussion on channel </w:t>
      </w:r>
      <w:r w:rsidR="00892B94">
        <w:rPr>
          <w:rFonts w:hint="eastAsia"/>
          <w:sz w:val="24"/>
          <w:lang w:val="en-US" w:eastAsia="ja-JP"/>
        </w:rPr>
        <w:t>d</w:t>
      </w:r>
      <w:r w:rsidR="00892B94">
        <w:rPr>
          <w:sz w:val="24"/>
          <w:lang w:val="en-US" w:eastAsia="ja-JP"/>
        </w:rPr>
        <w:t>esign framework</w:t>
      </w:r>
      <w:r w:rsidR="00F27F5A">
        <w:rPr>
          <w:sz w:val="24"/>
          <w:lang w:val="en-US"/>
        </w:rPr>
        <w:t xml:space="preserve"> in SL-U</w:t>
      </w:r>
    </w:p>
    <w:bookmarkEnd w:id="1"/>
    <w:bookmarkEnd w:id="2"/>
    <w:bookmarkEnd w:id="3"/>
    <w:bookmarkEnd w:id="4"/>
    <w:p w14:paraId="1A271381" w14:textId="58D9503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892B94">
        <w:rPr>
          <w:sz w:val="24"/>
          <w:lang w:val="en-US" w:eastAsia="ja-JP"/>
        </w:rPr>
        <w:t>9.4.1.2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1ECC24F4" w:rsidR="007A7607" w:rsidRPr="00473883" w:rsidRDefault="005B55F6" w:rsidP="00B342A7">
      <w:pPr>
        <w:jc w:val="both"/>
        <w:rPr>
          <w:rFonts w:eastAsiaTheme="minorEastAsia"/>
          <w:sz w:val="22"/>
          <w:lang w:val="en-US"/>
        </w:rPr>
      </w:pPr>
      <w:r>
        <w:rPr>
          <w:rFonts w:eastAsiaTheme="minorEastAsia"/>
          <w:sz w:val="22"/>
          <w:lang w:val="en-US"/>
        </w:rPr>
        <w:t>At the RAN1#1</w:t>
      </w:r>
      <w:r w:rsidR="00F86CE9">
        <w:rPr>
          <w:rFonts w:eastAsiaTheme="minorEastAsia" w:hint="eastAsia"/>
          <w:sz w:val="22"/>
          <w:lang w:val="en-US"/>
        </w:rPr>
        <w:t>1</w:t>
      </w:r>
      <w:r w:rsidR="00B6126C">
        <w:rPr>
          <w:rFonts w:eastAsiaTheme="minorEastAsia" w:hint="eastAsia"/>
          <w:sz w:val="22"/>
          <w:lang w:val="en-US"/>
        </w:rPr>
        <w:t>1</w:t>
      </w:r>
      <w:r w:rsidRPr="00473883">
        <w:rPr>
          <w:rFonts w:eastAsiaTheme="minorEastAsia"/>
          <w:sz w:val="22"/>
          <w:lang w:val="en-US"/>
        </w:rPr>
        <w:t xml:space="preserve"> meeting [1], there </w:t>
      </w:r>
      <w:r>
        <w:rPr>
          <w:rFonts w:eastAsiaTheme="minorEastAsia"/>
          <w:sz w:val="22"/>
          <w:lang w:val="en-US"/>
        </w:rPr>
        <w:t>was</w:t>
      </w:r>
      <w:r w:rsidRPr="00473883">
        <w:rPr>
          <w:rFonts w:eastAsiaTheme="minorEastAsia"/>
          <w:sz w:val="22"/>
          <w:lang w:val="en-US"/>
        </w:rPr>
        <w:t xml:space="preserve"> discussion on </w:t>
      </w:r>
      <w:r w:rsidRPr="00B621D5">
        <w:rPr>
          <w:rFonts w:eastAsiaTheme="minorEastAsia"/>
          <w:sz w:val="22"/>
          <w:lang w:val="en-US"/>
        </w:rPr>
        <w:t xml:space="preserve">channel </w:t>
      </w:r>
      <w:r w:rsidRPr="00725832">
        <w:rPr>
          <w:rFonts w:eastAsiaTheme="minorEastAsia"/>
          <w:sz w:val="22"/>
          <w:lang w:val="en-US"/>
        </w:rPr>
        <w:t>design framework</w:t>
      </w:r>
      <w:r w:rsidRPr="00B621D5">
        <w:rPr>
          <w:rFonts w:eastAsiaTheme="minorEastAsia"/>
          <w:sz w:val="22"/>
          <w:lang w:val="en-US"/>
        </w:rPr>
        <w:t xml:space="preserve"> in SL-U</w:t>
      </w:r>
      <w:r w:rsidRPr="00473883">
        <w:rPr>
          <w:rFonts w:eastAsiaTheme="minorEastAsia"/>
          <w:sz w:val="22"/>
          <w:lang w:val="en-US"/>
        </w:rPr>
        <w:t>. In this contribution, we share</w:t>
      </w:r>
      <w:r>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views </w:t>
      </w:r>
      <w:r w:rsidRPr="00B621D5">
        <w:rPr>
          <w:rFonts w:eastAsiaTheme="minorEastAsia"/>
          <w:sz w:val="22"/>
          <w:lang w:val="en-US"/>
        </w:rPr>
        <w:t xml:space="preserve">on channel </w:t>
      </w:r>
      <w:r w:rsidRPr="00725832">
        <w:rPr>
          <w:rFonts w:eastAsiaTheme="minorEastAsia"/>
          <w:sz w:val="22"/>
          <w:lang w:val="en-US"/>
        </w:rPr>
        <w:t>design framework</w:t>
      </w:r>
      <w:r w:rsidRPr="00B621D5">
        <w:rPr>
          <w:rFonts w:eastAsiaTheme="minorEastAsia"/>
          <w:sz w:val="22"/>
          <w:lang w:val="en-US"/>
        </w:rPr>
        <w:t xml:space="preserve"> in SL-U</w:t>
      </w:r>
      <w:r w:rsidRPr="00473883">
        <w:rPr>
          <w:rFonts w:eastAsiaTheme="minorEastAsia"/>
          <w:sz w:val="22"/>
          <w:lang w:val="en-US"/>
        </w:rPr>
        <w:t>.</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59ADCFE1" w14:textId="6BE9BF9E" w:rsidR="00524AC1"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w:t>
      </w:r>
      <w:r>
        <w:rPr>
          <w:rFonts w:ascii="Arial" w:eastAsiaTheme="minorEastAsia" w:hAnsi="Arial"/>
          <w:b/>
          <w:kern w:val="28"/>
          <w:sz w:val="22"/>
          <w:szCs w:val="22"/>
          <w:lang w:val="en-US"/>
        </w:rPr>
        <w:t>SCCH/PSSCH structure</w:t>
      </w:r>
    </w:p>
    <w:p w14:paraId="79D95017" w14:textId="6F060FB1" w:rsidR="00B6126C" w:rsidRPr="00EC0633" w:rsidRDefault="00B6126C" w:rsidP="00B6126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C0633">
        <w:rPr>
          <w:rFonts w:ascii="Arial" w:eastAsiaTheme="minorEastAsia" w:hAnsi="Arial" w:hint="eastAsia"/>
          <w:b/>
          <w:kern w:val="28"/>
          <w:sz w:val="22"/>
          <w:szCs w:val="22"/>
          <w:lang w:val="en-US"/>
        </w:rPr>
        <w:t>S</w:t>
      </w:r>
      <w:r w:rsidRPr="00EC0633">
        <w:rPr>
          <w:rFonts w:ascii="Arial" w:eastAsiaTheme="minorEastAsia" w:hAnsi="Arial"/>
          <w:b/>
          <w:kern w:val="28"/>
          <w:sz w:val="22"/>
          <w:szCs w:val="22"/>
          <w:lang w:val="en-US"/>
        </w:rPr>
        <w:t>ub-channel definition</w:t>
      </w:r>
      <w:r w:rsidR="003066EC" w:rsidRPr="00EC0633">
        <w:rPr>
          <w:rFonts w:ascii="Arial" w:eastAsiaTheme="minorEastAsia" w:hAnsi="Arial"/>
          <w:b/>
          <w:kern w:val="28"/>
          <w:sz w:val="22"/>
          <w:szCs w:val="22"/>
          <w:lang w:val="en-US"/>
        </w:rPr>
        <w:t xml:space="preserve"> / indication</w:t>
      </w:r>
    </w:p>
    <w:tbl>
      <w:tblPr>
        <w:tblStyle w:val="afc"/>
        <w:tblW w:w="0" w:type="auto"/>
        <w:tblLook w:val="04A0" w:firstRow="1" w:lastRow="0" w:firstColumn="1" w:lastColumn="0" w:noHBand="0" w:noVBand="1"/>
      </w:tblPr>
      <w:tblGrid>
        <w:gridCol w:w="9962"/>
      </w:tblGrid>
      <w:tr w:rsidR="00B6126C" w:rsidRPr="00F6062E" w14:paraId="2C96E03B" w14:textId="77777777" w:rsidTr="00874D60">
        <w:tc>
          <w:tcPr>
            <w:tcW w:w="9962" w:type="dxa"/>
          </w:tcPr>
          <w:p w14:paraId="20E287BB" w14:textId="77777777" w:rsidR="00B6126C" w:rsidRPr="00F6062E" w:rsidRDefault="00B6126C" w:rsidP="00874D60">
            <w:pPr>
              <w:spacing w:after="0"/>
              <w:rPr>
                <w:rFonts w:ascii="Times" w:eastAsia="Batang" w:hAnsi="Times"/>
                <w:b/>
                <w:sz w:val="16"/>
                <w:szCs w:val="16"/>
                <w:lang w:eastAsia="zh-CN"/>
              </w:rPr>
            </w:pPr>
            <w:r w:rsidRPr="00F6062E">
              <w:rPr>
                <w:rFonts w:ascii="Times" w:eastAsia="Batang" w:hAnsi="Times"/>
                <w:b/>
                <w:sz w:val="16"/>
                <w:szCs w:val="16"/>
                <w:highlight w:val="green"/>
                <w:lang w:eastAsia="zh-CN"/>
              </w:rPr>
              <w:t>Agreement</w:t>
            </w:r>
          </w:p>
          <w:p w14:paraId="2D7DD0B3" w14:textId="77777777" w:rsidR="00B6126C" w:rsidRPr="00F6062E" w:rsidRDefault="00B6126C" w:rsidP="00874D60">
            <w:pPr>
              <w:spacing w:after="0"/>
              <w:rPr>
                <w:rFonts w:ascii="Times" w:eastAsia="Times New Roman" w:hAnsi="Times"/>
                <w:sz w:val="16"/>
                <w:szCs w:val="16"/>
                <w:lang w:eastAsia="zh-CN"/>
              </w:rPr>
            </w:pPr>
            <w:r w:rsidRPr="00F6062E">
              <w:rPr>
                <w:rFonts w:ascii="Times" w:eastAsia="Batang" w:hAnsi="Times"/>
                <w:sz w:val="16"/>
                <w:szCs w:val="16"/>
                <w:lang w:eastAsia="zh-CN"/>
              </w:rPr>
              <w:t>For PSCCH and PSSCH in SL-U:</w:t>
            </w:r>
          </w:p>
          <w:p w14:paraId="4EBC2C9B" w14:textId="77777777" w:rsidR="00B6126C" w:rsidRPr="00F6062E" w:rsidRDefault="00B6126C" w:rsidP="00874D60">
            <w:pPr>
              <w:numPr>
                <w:ilvl w:val="0"/>
                <w:numId w:val="14"/>
              </w:numPr>
              <w:spacing w:after="0"/>
              <w:rPr>
                <w:rFonts w:ascii="Times" w:eastAsia="Batang" w:hAnsi="Times"/>
                <w:sz w:val="16"/>
                <w:szCs w:val="16"/>
                <w:lang w:eastAsia="zh-CN"/>
              </w:rPr>
            </w:pPr>
            <w:r w:rsidRPr="00F6062E">
              <w:rPr>
                <w:rFonts w:ascii="Times" w:eastAsia="Batang" w:hAnsi="Times"/>
                <w:sz w:val="16"/>
                <w:szCs w:val="16"/>
                <w:lang w:eastAsia="zh-CN"/>
              </w:rPr>
              <w:t>For interlace RB-based transmission</w:t>
            </w:r>
          </w:p>
          <w:p w14:paraId="24081E63" w14:textId="77777777" w:rsidR="00B6126C" w:rsidRPr="00F6062E" w:rsidRDefault="00B6126C" w:rsidP="00874D60">
            <w:pPr>
              <w:numPr>
                <w:ilvl w:val="1"/>
                <w:numId w:val="14"/>
              </w:numPr>
              <w:spacing w:after="0"/>
              <w:rPr>
                <w:rFonts w:ascii="Times" w:eastAsia="Batang" w:hAnsi="Times"/>
                <w:sz w:val="16"/>
                <w:szCs w:val="16"/>
                <w:lang w:eastAsia="zh-CN"/>
              </w:rPr>
            </w:pPr>
            <w:r w:rsidRPr="00F6062E">
              <w:rPr>
                <w:rFonts w:ascii="Times" w:eastAsia="Batang" w:hAnsi="Times"/>
                <w:sz w:val="16"/>
                <w:szCs w:val="16"/>
                <w:lang w:eastAsia="zh-CN"/>
              </w:rPr>
              <w:t>Frequency domain resource allocation granularity is one sub-channel for PSSCH transmission</w:t>
            </w:r>
          </w:p>
          <w:p w14:paraId="66827AE7" w14:textId="77777777" w:rsidR="00B6126C" w:rsidRPr="00F6062E" w:rsidRDefault="00B6126C" w:rsidP="00874D60">
            <w:pPr>
              <w:numPr>
                <w:ilvl w:val="1"/>
                <w:numId w:val="14"/>
              </w:numPr>
              <w:spacing w:after="0"/>
              <w:rPr>
                <w:rFonts w:ascii="Times" w:eastAsia="Batang" w:hAnsi="Times"/>
                <w:sz w:val="16"/>
                <w:szCs w:val="16"/>
                <w:lang w:eastAsia="zh-CN"/>
              </w:rPr>
            </w:pPr>
            <w:r w:rsidRPr="00F6062E">
              <w:rPr>
                <w:rFonts w:ascii="Times" w:eastAsia="Batang" w:hAnsi="Times"/>
                <w:sz w:val="16"/>
                <w:szCs w:val="16"/>
                <w:lang w:eastAsia="zh-CN"/>
              </w:rPr>
              <w:t>1 sub-channel equals K interlace</w:t>
            </w:r>
          </w:p>
          <w:p w14:paraId="36B1DFF0" w14:textId="77777777" w:rsidR="00B6126C" w:rsidRPr="00F6062E" w:rsidRDefault="00B6126C" w:rsidP="00874D60">
            <w:pPr>
              <w:numPr>
                <w:ilvl w:val="2"/>
                <w:numId w:val="14"/>
              </w:numPr>
              <w:spacing w:after="0"/>
              <w:rPr>
                <w:rFonts w:ascii="Times" w:eastAsia="Batang" w:hAnsi="Times"/>
                <w:sz w:val="16"/>
                <w:szCs w:val="16"/>
                <w:lang w:eastAsia="zh-CN"/>
              </w:rPr>
            </w:pPr>
            <w:r w:rsidRPr="00F6062E">
              <w:rPr>
                <w:rFonts w:ascii="Times" w:eastAsia="Times New Roman" w:hAnsi="Times" w:hint="eastAsia"/>
                <w:sz w:val="16"/>
                <w:szCs w:val="16"/>
                <w:lang w:eastAsia="zh-CN"/>
              </w:rPr>
              <w:t>F</w:t>
            </w:r>
            <w:r w:rsidRPr="00F6062E">
              <w:rPr>
                <w:rFonts w:ascii="Times" w:eastAsia="Times New Roman" w:hAnsi="Times"/>
                <w:sz w:val="16"/>
                <w:szCs w:val="16"/>
                <w:lang w:eastAsia="zh-CN"/>
              </w:rPr>
              <w:t xml:space="preserve">FS: </w:t>
            </w:r>
            <w:r w:rsidRPr="00F6062E">
              <w:rPr>
                <w:rFonts w:ascii="Times" w:eastAsia="Batang" w:hAnsi="Times"/>
                <w:sz w:val="16"/>
                <w:szCs w:val="16"/>
                <w:lang w:eastAsia="zh-CN"/>
              </w:rPr>
              <w:t>whether K is fixed as 1 or (pre-)configured</w:t>
            </w:r>
          </w:p>
          <w:p w14:paraId="60E8C2DE" w14:textId="77777777" w:rsidR="00B6126C" w:rsidRPr="00715F4B" w:rsidRDefault="00B6126C" w:rsidP="00874D60">
            <w:pPr>
              <w:numPr>
                <w:ilvl w:val="1"/>
                <w:numId w:val="14"/>
              </w:numPr>
              <w:spacing w:after="0"/>
              <w:rPr>
                <w:rFonts w:ascii="Times" w:eastAsia="Batang" w:hAnsi="Times"/>
                <w:sz w:val="16"/>
                <w:szCs w:val="16"/>
                <w:lang w:eastAsia="zh-CN"/>
              </w:rPr>
            </w:pPr>
            <w:r w:rsidRPr="00715F4B">
              <w:rPr>
                <w:rFonts w:ascii="Times" w:eastAsia="Times New Roman" w:hAnsi="Times"/>
                <w:sz w:val="16"/>
                <w:szCs w:val="16"/>
                <w:lang w:eastAsia="zh-CN"/>
              </w:rPr>
              <w:t>D</w:t>
            </w:r>
            <w:r w:rsidRPr="00715F4B">
              <w:rPr>
                <w:rFonts w:ascii="Times" w:eastAsia="Batang" w:hAnsi="Times"/>
                <w:sz w:val="16"/>
                <w:szCs w:val="16"/>
                <w:lang w:eastAsia="zh-CN"/>
              </w:rPr>
              <w:t>iscuss whether one or both of the following alternatives are supported</w:t>
            </w:r>
          </w:p>
          <w:p w14:paraId="5C889FD4" w14:textId="77777777" w:rsidR="00B6126C" w:rsidRPr="00715F4B" w:rsidRDefault="00B6126C" w:rsidP="00874D60">
            <w:pPr>
              <w:numPr>
                <w:ilvl w:val="2"/>
                <w:numId w:val="14"/>
              </w:numPr>
              <w:spacing w:after="0"/>
              <w:rPr>
                <w:rFonts w:ascii="Times" w:eastAsia="Batang" w:hAnsi="Times"/>
                <w:sz w:val="16"/>
                <w:szCs w:val="16"/>
                <w:lang w:eastAsia="zh-CN"/>
              </w:rPr>
            </w:pPr>
            <w:r w:rsidRPr="00715F4B">
              <w:rPr>
                <w:rFonts w:ascii="Times" w:eastAsia="Batang" w:hAnsi="Times"/>
                <w:sz w:val="16"/>
                <w:szCs w:val="16"/>
                <w:lang w:eastAsia="zh-CN"/>
              </w:rPr>
              <w:t>Alt 1: 1 sub-channel is confined within 1 RB set</w:t>
            </w:r>
          </w:p>
          <w:p w14:paraId="0068786A" w14:textId="77777777" w:rsidR="00B6126C" w:rsidRPr="00715F4B" w:rsidRDefault="00B6126C" w:rsidP="00874D60">
            <w:pPr>
              <w:numPr>
                <w:ilvl w:val="2"/>
                <w:numId w:val="14"/>
              </w:numPr>
              <w:spacing w:after="0"/>
              <w:rPr>
                <w:rFonts w:ascii="Times" w:eastAsia="Batang" w:hAnsi="Times"/>
                <w:sz w:val="16"/>
                <w:szCs w:val="16"/>
                <w:lang w:eastAsia="zh-CN"/>
              </w:rPr>
            </w:pPr>
            <w:r w:rsidRPr="00715F4B">
              <w:rPr>
                <w:rFonts w:ascii="Times" w:eastAsia="Batang" w:hAnsi="Times"/>
                <w:sz w:val="16"/>
                <w:szCs w:val="16"/>
                <w:lang w:eastAsia="zh-CN"/>
              </w:rPr>
              <w:t>Alt 2: 1 sub-channel spans 1 or multiple RB set(s) belonging to a resource pool</w:t>
            </w:r>
          </w:p>
          <w:p w14:paraId="2A3791EA" w14:textId="77777777" w:rsidR="00B6126C" w:rsidRPr="00F6062E" w:rsidRDefault="00B6126C" w:rsidP="00874D60">
            <w:pPr>
              <w:spacing w:after="0"/>
              <w:jc w:val="both"/>
              <w:rPr>
                <w:rFonts w:ascii="Times" w:eastAsia="Batang" w:hAnsi="Times"/>
                <w:sz w:val="16"/>
                <w:szCs w:val="16"/>
                <w:lang w:eastAsia="en-US"/>
              </w:rPr>
            </w:pPr>
            <w:r w:rsidRPr="00F6062E">
              <w:rPr>
                <w:rFonts w:ascii="Times" w:eastAsia="Batang" w:hAnsi="Times"/>
                <w:b/>
                <w:bCs/>
                <w:iCs/>
                <w:sz w:val="16"/>
                <w:szCs w:val="16"/>
                <w:highlight w:val="green"/>
                <w:u w:val="single"/>
                <w:lang w:eastAsia="en-US"/>
              </w:rPr>
              <w:t>Agreement</w:t>
            </w:r>
          </w:p>
          <w:p w14:paraId="30E5984C" w14:textId="77777777" w:rsidR="00B6126C" w:rsidRPr="00F6062E" w:rsidRDefault="00B6126C" w:rsidP="00874D60">
            <w:pPr>
              <w:spacing w:after="0"/>
              <w:rPr>
                <w:rFonts w:ascii="Times" w:eastAsia="Batang" w:hAnsi="Times"/>
                <w:sz w:val="16"/>
                <w:szCs w:val="16"/>
                <w:lang w:eastAsia="en-US"/>
              </w:rPr>
            </w:pPr>
            <w:r w:rsidRPr="00F6062E">
              <w:rPr>
                <w:rFonts w:ascii="Times" w:eastAsia="Batang" w:hAnsi="Times"/>
                <w:sz w:val="16"/>
                <w:szCs w:val="16"/>
                <w:lang w:eastAsia="en-US"/>
              </w:rPr>
              <w:t>For interlace RB-based PSCCH/PSSCH transmission in SL-U:</w:t>
            </w:r>
          </w:p>
          <w:p w14:paraId="731070BA" w14:textId="77777777" w:rsidR="00B6126C" w:rsidRPr="00F6062E" w:rsidRDefault="00B6126C" w:rsidP="00874D60">
            <w:pPr>
              <w:numPr>
                <w:ilvl w:val="0"/>
                <w:numId w:val="21"/>
              </w:numPr>
              <w:snapToGrid w:val="0"/>
              <w:spacing w:after="0"/>
              <w:ind w:leftChars="100" w:left="600"/>
              <w:jc w:val="both"/>
              <w:rPr>
                <w:rFonts w:ascii="Times" w:eastAsia="Microsoft YaHei" w:hAnsi="Times"/>
                <w:sz w:val="16"/>
                <w:szCs w:val="16"/>
                <w:lang w:eastAsia="zh-CN"/>
              </w:rPr>
            </w:pPr>
            <w:r w:rsidRPr="00F6062E">
              <w:rPr>
                <w:rFonts w:ascii="Times" w:eastAsia="Batang" w:hAnsi="Times"/>
                <w:sz w:val="16"/>
                <w:szCs w:val="16"/>
                <w:lang w:eastAsia="x-none"/>
              </w:rPr>
              <w:t>Regarding 1</w:t>
            </w:r>
            <w:r w:rsidRPr="00F6062E">
              <w:rPr>
                <w:rFonts w:ascii="Times" w:eastAsia="Microsoft YaHei" w:hAnsi="Times"/>
                <w:sz w:val="16"/>
                <w:szCs w:val="16"/>
                <w:lang w:eastAsia="x-none"/>
              </w:rPr>
              <w:t xml:space="preserve"> sub-channel equals </w:t>
            </w:r>
            <w:r w:rsidRPr="00F6062E">
              <w:rPr>
                <w:rFonts w:ascii="Times" w:eastAsia="Microsoft YaHei" w:hAnsi="Times" w:hint="eastAsia"/>
                <w:sz w:val="16"/>
                <w:szCs w:val="16"/>
                <w:lang w:eastAsia="zh-CN"/>
              </w:rPr>
              <w:t>K</w:t>
            </w:r>
            <w:r w:rsidRPr="00F6062E">
              <w:rPr>
                <w:rFonts w:ascii="Times" w:eastAsia="Microsoft YaHei" w:hAnsi="Times"/>
                <w:sz w:val="16"/>
                <w:szCs w:val="16"/>
                <w:lang w:eastAsia="x-none"/>
              </w:rPr>
              <w:t xml:space="preserve"> interlace(s)</w:t>
            </w:r>
          </w:p>
          <w:p w14:paraId="58C17698" w14:textId="77777777" w:rsidR="00B6126C" w:rsidRPr="00F6062E" w:rsidRDefault="00B6126C" w:rsidP="00874D60">
            <w:pPr>
              <w:numPr>
                <w:ilvl w:val="1"/>
                <w:numId w:val="21"/>
              </w:numPr>
              <w:snapToGrid w:val="0"/>
              <w:spacing w:after="0"/>
              <w:jc w:val="both"/>
              <w:rPr>
                <w:rFonts w:ascii="Times" w:eastAsia="Microsoft YaHei" w:hAnsi="Times"/>
                <w:sz w:val="16"/>
                <w:szCs w:val="16"/>
                <w:lang w:eastAsia="zh-CN"/>
              </w:rPr>
            </w:pPr>
            <w:r w:rsidRPr="00F6062E">
              <w:rPr>
                <w:rFonts w:ascii="Times" w:eastAsia="Microsoft YaHei" w:hAnsi="Times"/>
                <w:sz w:val="16"/>
                <w:szCs w:val="16"/>
                <w:lang w:eastAsia="x-none"/>
              </w:rPr>
              <w:t>At least K=1 and K=2 is supported</w:t>
            </w:r>
            <w:r w:rsidRPr="00F6062E">
              <w:rPr>
                <w:rFonts w:ascii="Times" w:eastAsia="Microsoft YaHei" w:hAnsi="Times"/>
                <w:sz w:val="16"/>
                <w:szCs w:val="16"/>
                <w:lang w:eastAsia="zh-CN"/>
              </w:rPr>
              <w:t xml:space="preserve"> for 15 kHz SCS</w:t>
            </w:r>
          </w:p>
          <w:p w14:paraId="10EF9C22" w14:textId="77777777" w:rsidR="00B6126C" w:rsidRPr="00F6062E" w:rsidRDefault="00B6126C" w:rsidP="00874D60">
            <w:pPr>
              <w:numPr>
                <w:ilvl w:val="1"/>
                <w:numId w:val="21"/>
              </w:numPr>
              <w:snapToGrid w:val="0"/>
              <w:spacing w:after="0"/>
              <w:jc w:val="both"/>
              <w:rPr>
                <w:rFonts w:ascii="Times" w:eastAsia="Microsoft YaHei" w:hAnsi="Times"/>
                <w:sz w:val="16"/>
                <w:szCs w:val="16"/>
                <w:lang w:eastAsia="zh-CN"/>
              </w:rPr>
            </w:pPr>
            <w:r w:rsidRPr="00F6062E">
              <w:rPr>
                <w:rFonts w:ascii="Times" w:eastAsia="Microsoft YaHei" w:hAnsi="Times"/>
                <w:sz w:val="16"/>
                <w:szCs w:val="16"/>
                <w:lang w:eastAsia="x-none"/>
              </w:rPr>
              <w:t>At least K=1 is supported</w:t>
            </w:r>
            <w:r w:rsidRPr="00F6062E">
              <w:rPr>
                <w:rFonts w:ascii="Times" w:eastAsia="Microsoft YaHei" w:hAnsi="Times"/>
                <w:sz w:val="16"/>
                <w:szCs w:val="16"/>
                <w:lang w:eastAsia="zh-CN"/>
              </w:rPr>
              <w:t xml:space="preserve"> for 30 kHz SCS</w:t>
            </w:r>
          </w:p>
          <w:p w14:paraId="0B15F36B" w14:textId="77777777" w:rsidR="00B6126C" w:rsidRDefault="00B6126C" w:rsidP="00874D60">
            <w:pPr>
              <w:numPr>
                <w:ilvl w:val="1"/>
                <w:numId w:val="21"/>
              </w:numPr>
              <w:snapToGrid w:val="0"/>
              <w:spacing w:after="0"/>
              <w:jc w:val="both"/>
              <w:rPr>
                <w:rFonts w:ascii="Times" w:eastAsia="Microsoft YaHei" w:hAnsi="Times"/>
                <w:sz w:val="16"/>
                <w:szCs w:val="16"/>
                <w:lang w:eastAsia="zh-CN"/>
              </w:rPr>
            </w:pPr>
            <w:r w:rsidRPr="00F6062E">
              <w:rPr>
                <w:rFonts w:ascii="Times" w:eastAsia="Microsoft YaHei" w:hAnsi="Times"/>
                <w:sz w:val="16"/>
                <w:szCs w:val="16"/>
                <w:lang w:eastAsia="x-none"/>
              </w:rPr>
              <w:t>FFS: details related to multiple RB sets</w:t>
            </w:r>
          </w:p>
          <w:p w14:paraId="1B6EA2B6" w14:textId="77777777" w:rsidR="00FE15EF" w:rsidRPr="00AB365B" w:rsidRDefault="00FE15EF" w:rsidP="00FE15EF">
            <w:pPr>
              <w:spacing w:after="0"/>
              <w:jc w:val="both"/>
              <w:rPr>
                <w:rFonts w:ascii="Times" w:eastAsia="Batang" w:hAnsi="Times"/>
                <w:sz w:val="16"/>
                <w:szCs w:val="21"/>
                <w:lang w:eastAsia="en-US"/>
              </w:rPr>
            </w:pPr>
            <w:r w:rsidRPr="00AB365B">
              <w:rPr>
                <w:rFonts w:ascii="Times" w:eastAsia="Batang" w:hAnsi="Times"/>
                <w:b/>
                <w:bCs/>
                <w:iCs/>
                <w:sz w:val="16"/>
                <w:szCs w:val="21"/>
                <w:highlight w:val="green"/>
                <w:u w:val="single"/>
                <w:lang w:eastAsia="en-US"/>
              </w:rPr>
              <w:t>Agreement</w:t>
            </w:r>
          </w:p>
          <w:p w14:paraId="7E64D47D" w14:textId="77777777" w:rsidR="00FE15EF" w:rsidRPr="00AB365B" w:rsidRDefault="00FE15EF" w:rsidP="00FE15EF">
            <w:pPr>
              <w:spacing w:after="0"/>
              <w:contextualSpacing/>
              <w:rPr>
                <w:rFonts w:ascii="Times" w:eastAsia="Batang" w:hAnsi="Times"/>
                <w:sz w:val="16"/>
                <w:szCs w:val="21"/>
                <w:lang w:eastAsia="zh-CN"/>
              </w:rPr>
            </w:pPr>
            <w:r w:rsidRPr="00AB365B">
              <w:rPr>
                <w:rFonts w:ascii="Times" w:eastAsia="Batang" w:hAnsi="Times"/>
                <w:sz w:val="16"/>
                <w:szCs w:val="21"/>
                <w:lang w:eastAsia="zh-CN"/>
              </w:rPr>
              <w:t xml:space="preserve">Regarding frequency domain resource indication for interlace RB-based PSSCH transmission: </w:t>
            </w:r>
          </w:p>
          <w:p w14:paraId="7D38BE56" w14:textId="77777777" w:rsidR="00FE15EF" w:rsidRPr="00AB365B" w:rsidRDefault="00FE15EF" w:rsidP="00FE15EF">
            <w:pPr>
              <w:numPr>
                <w:ilvl w:val="0"/>
                <w:numId w:val="21"/>
              </w:numPr>
              <w:snapToGrid w:val="0"/>
              <w:spacing w:after="0"/>
              <w:ind w:leftChars="100" w:left="600"/>
              <w:jc w:val="both"/>
              <w:rPr>
                <w:rFonts w:ascii="Times" w:eastAsia="Microsoft YaHei" w:hAnsi="Times"/>
                <w:sz w:val="16"/>
                <w:szCs w:val="21"/>
                <w:lang w:eastAsia="zh-CN"/>
              </w:rPr>
            </w:pPr>
            <w:r w:rsidRPr="00AB365B">
              <w:rPr>
                <w:rFonts w:ascii="Times" w:eastAsia="Microsoft YaHei" w:hAnsi="Times"/>
                <w:sz w:val="16"/>
                <w:szCs w:val="21"/>
                <w:lang w:eastAsia="zh-CN"/>
              </w:rPr>
              <w:t xml:space="preserve">When more than one RB set is used for transmissions, </w:t>
            </w:r>
            <w:proofErr w:type="gramStart"/>
            <w:r w:rsidRPr="00AB365B">
              <w:rPr>
                <w:rFonts w:ascii="Times" w:eastAsia="Microsoft YaHei" w:hAnsi="Times"/>
                <w:sz w:val="16"/>
                <w:szCs w:val="21"/>
                <w:lang w:eastAsia="zh-CN"/>
              </w:rPr>
              <w:t>down-select</w:t>
            </w:r>
            <w:proofErr w:type="gramEnd"/>
            <w:r w:rsidRPr="00AB365B">
              <w:rPr>
                <w:rFonts w:ascii="Times" w:eastAsia="Microsoft YaHei" w:hAnsi="Times"/>
                <w:sz w:val="16"/>
                <w:szCs w:val="21"/>
                <w:lang w:eastAsia="zh-CN"/>
              </w:rPr>
              <w:t xml:space="preserve"> one of the followings</w:t>
            </w:r>
          </w:p>
          <w:p w14:paraId="04EADE0F" w14:textId="77777777" w:rsidR="00FE15EF" w:rsidRPr="00AB365B" w:rsidRDefault="00FE15EF" w:rsidP="00FE15EF">
            <w:pPr>
              <w:numPr>
                <w:ilvl w:val="1"/>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Option A: Support that the used interlace index(s) in different RB sets are always the same</w:t>
            </w:r>
          </w:p>
          <w:p w14:paraId="41559FD2" w14:textId="77777777" w:rsidR="00FE15EF" w:rsidRPr="00AB365B" w:rsidRDefault="00FE15EF" w:rsidP="00FE15EF">
            <w:pPr>
              <w:numPr>
                <w:ilvl w:val="1"/>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 xml:space="preserve">Option </w:t>
            </w:r>
            <w:r w:rsidRPr="00AB365B">
              <w:rPr>
                <w:rFonts w:ascii="Times" w:eastAsia="Microsoft YaHei" w:hAnsi="Times" w:hint="eastAsia"/>
                <w:sz w:val="16"/>
                <w:szCs w:val="21"/>
                <w:lang w:eastAsia="zh-CN"/>
              </w:rPr>
              <w:t>B</w:t>
            </w:r>
            <w:r w:rsidRPr="00AB365B">
              <w:rPr>
                <w:rFonts w:ascii="Times" w:eastAsia="Microsoft YaHei" w:hAnsi="Times"/>
                <w:sz w:val="16"/>
                <w:szCs w:val="21"/>
                <w:lang w:eastAsia="zh-CN"/>
              </w:rPr>
              <w:t>: Support that the used interlace index(s) in different RB sets can be different</w:t>
            </w:r>
          </w:p>
          <w:p w14:paraId="0CE101E0" w14:textId="77777777" w:rsidR="00FE15EF" w:rsidRPr="00AB365B" w:rsidRDefault="00FE15EF" w:rsidP="00FE15EF">
            <w:pPr>
              <w:numPr>
                <w:ilvl w:val="0"/>
                <w:numId w:val="21"/>
              </w:numPr>
              <w:snapToGrid w:val="0"/>
              <w:spacing w:after="0"/>
              <w:ind w:leftChars="100" w:left="600"/>
              <w:jc w:val="both"/>
              <w:rPr>
                <w:rFonts w:ascii="Times" w:eastAsia="Microsoft YaHei" w:hAnsi="Times"/>
                <w:sz w:val="16"/>
                <w:szCs w:val="21"/>
                <w:lang w:eastAsia="zh-CN"/>
              </w:rPr>
            </w:pPr>
            <w:r w:rsidRPr="00AB365B">
              <w:rPr>
                <w:rFonts w:ascii="Times" w:eastAsia="Microsoft YaHei" w:hAnsi="Times"/>
                <w:sz w:val="16"/>
                <w:szCs w:val="21"/>
                <w:lang w:eastAsia="zh-CN"/>
              </w:rPr>
              <w:t>FFS details</w:t>
            </w:r>
          </w:p>
          <w:p w14:paraId="531632E2" w14:textId="77777777" w:rsidR="00FE15EF" w:rsidRPr="00AB365B" w:rsidRDefault="00FE15EF" w:rsidP="00FE15EF">
            <w:pPr>
              <w:spacing w:after="0"/>
              <w:jc w:val="both"/>
              <w:rPr>
                <w:rFonts w:ascii="Times" w:eastAsia="Batang" w:hAnsi="Times"/>
                <w:sz w:val="16"/>
                <w:szCs w:val="21"/>
                <w:lang w:eastAsia="en-US"/>
              </w:rPr>
            </w:pPr>
            <w:r w:rsidRPr="00AB365B">
              <w:rPr>
                <w:rFonts w:ascii="Times" w:eastAsia="Batang" w:hAnsi="Times"/>
                <w:b/>
                <w:bCs/>
                <w:iCs/>
                <w:sz w:val="16"/>
                <w:szCs w:val="21"/>
                <w:highlight w:val="green"/>
                <w:u w:val="single"/>
                <w:lang w:eastAsia="en-US"/>
              </w:rPr>
              <w:t>Agreement</w:t>
            </w:r>
          </w:p>
          <w:p w14:paraId="15AAE923" w14:textId="77777777" w:rsidR="00FE15EF" w:rsidRPr="00AB365B" w:rsidRDefault="00FE15EF" w:rsidP="00FE15EF">
            <w:pPr>
              <w:spacing w:after="0"/>
              <w:contextualSpacing/>
              <w:rPr>
                <w:rFonts w:ascii="Times" w:eastAsia="Batang" w:hAnsi="Times"/>
                <w:sz w:val="16"/>
                <w:szCs w:val="21"/>
                <w:lang w:eastAsia="zh-CN"/>
              </w:rPr>
            </w:pPr>
            <w:r w:rsidRPr="00AB365B">
              <w:rPr>
                <w:rFonts w:ascii="Times" w:eastAsia="Batang" w:hAnsi="Times"/>
                <w:sz w:val="16"/>
                <w:szCs w:val="21"/>
                <w:lang w:eastAsia="zh-CN"/>
              </w:rPr>
              <w:t xml:space="preserve">Regarding frequency domain resource indication for interlace RB-based PSSCH transmission: </w:t>
            </w:r>
          </w:p>
          <w:p w14:paraId="58BE9FCE" w14:textId="77777777" w:rsidR="00FE15EF" w:rsidRPr="00AB365B" w:rsidRDefault="00FE15EF" w:rsidP="00FE15EF">
            <w:pPr>
              <w:numPr>
                <w:ilvl w:val="0"/>
                <w:numId w:val="21"/>
              </w:numPr>
              <w:snapToGrid w:val="0"/>
              <w:spacing w:after="0"/>
              <w:ind w:leftChars="100" w:left="600"/>
              <w:jc w:val="both"/>
              <w:rPr>
                <w:rFonts w:ascii="Times" w:eastAsia="Microsoft YaHei" w:hAnsi="Times"/>
                <w:sz w:val="16"/>
                <w:szCs w:val="21"/>
                <w:lang w:eastAsia="zh-CN"/>
              </w:rPr>
            </w:pPr>
            <w:proofErr w:type="gramStart"/>
            <w:r w:rsidRPr="00AB365B">
              <w:rPr>
                <w:rFonts w:ascii="Times" w:eastAsia="Microsoft YaHei" w:hAnsi="Times"/>
                <w:sz w:val="16"/>
                <w:szCs w:val="21"/>
                <w:lang w:eastAsia="zh-CN"/>
              </w:rPr>
              <w:t>Down-select</w:t>
            </w:r>
            <w:proofErr w:type="gramEnd"/>
            <w:r w:rsidRPr="00AB365B">
              <w:rPr>
                <w:rFonts w:ascii="Times" w:eastAsia="Microsoft YaHei" w:hAnsi="Times"/>
                <w:sz w:val="16"/>
                <w:szCs w:val="21"/>
                <w:lang w:eastAsia="zh-CN"/>
              </w:rPr>
              <w:t xml:space="preserve"> one of the followings</w:t>
            </w:r>
          </w:p>
          <w:p w14:paraId="2405959A" w14:textId="77777777" w:rsidR="00FE15EF" w:rsidRPr="00AB365B" w:rsidRDefault="00FE15EF" w:rsidP="00FE15EF">
            <w:pPr>
              <w:numPr>
                <w:ilvl w:val="1"/>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Option 1: Support explicitly indicating the used sub-channel index(s) and RB set index(s)</w:t>
            </w:r>
          </w:p>
          <w:p w14:paraId="054900C7" w14:textId="77777777" w:rsidR="00FE15EF" w:rsidRPr="00AB365B" w:rsidRDefault="00FE15EF" w:rsidP="00FE15EF">
            <w:pPr>
              <w:numPr>
                <w:ilvl w:val="1"/>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Option 2: Support explicitly indicating at least the used sub-channel index(s)</w:t>
            </w:r>
          </w:p>
          <w:p w14:paraId="5CAF7EE0" w14:textId="77777777" w:rsidR="00FE15EF" w:rsidRPr="00AB365B" w:rsidRDefault="00FE15EF" w:rsidP="00FE15EF">
            <w:pPr>
              <w:numPr>
                <w:ilvl w:val="2"/>
                <w:numId w:val="21"/>
              </w:numPr>
              <w:snapToGrid w:val="0"/>
              <w:spacing w:after="0"/>
              <w:jc w:val="both"/>
              <w:rPr>
                <w:rFonts w:ascii="Times" w:eastAsia="Microsoft YaHei" w:hAnsi="Times"/>
                <w:sz w:val="16"/>
                <w:szCs w:val="21"/>
                <w:lang w:eastAsia="zh-CN"/>
              </w:rPr>
            </w:pPr>
            <w:r w:rsidRPr="00AB365B">
              <w:rPr>
                <w:rFonts w:ascii="Times" w:eastAsia="Microsoft YaHei" w:hAnsi="Times"/>
                <w:sz w:val="16"/>
                <w:szCs w:val="21"/>
                <w:lang w:eastAsia="zh-CN"/>
              </w:rPr>
              <w:t>At least RB set index(s) is not explicitly indicated</w:t>
            </w:r>
          </w:p>
          <w:p w14:paraId="140EEDCC" w14:textId="77777777" w:rsidR="00FE15EF" w:rsidRDefault="00FE15EF" w:rsidP="00FE15EF">
            <w:pPr>
              <w:numPr>
                <w:ilvl w:val="0"/>
                <w:numId w:val="21"/>
              </w:numPr>
              <w:snapToGrid w:val="0"/>
              <w:spacing w:after="0"/>
              <w:ind w:leftChars="100" w:left="600"/>
              <w:jc w:val="both"/>
              <w:rPr>
                <w:rFonts w:ascii="Times" w:eastAsia="Microsoft YaHei" w:hAnsi="Times"/>
                <w:sz w:val="16"/>
                <w:szCs w:val="21"/>
                <w:lang w:eastAsia="zh-CN"/>
              </w:rPr>
            </w:pPr>
            <w:r w:rsidRPr="00AB365B">
              <w:rPr>
                <w:rFonts w:ascii="Times" w:eastAsia="Microsoft YaHei" w:hAnsi="Times"/>
                <w:sz w:val="16"/>
                <w:szCs w:val="21"/>
                <w:lang w:eastAsia="zh-CN"/>
              </w:rPr>
              <w:t>FFS details</w:t>
            </w:r>
          </w:p>
          <w:p w14:paraId="13115C8E" w14:textId="77777777" w:rsidR="00EE65B4" w:rsidRPr="00EE65B4" w:rsidRDefault="00EE65B4" w:rsidP="00EE65B4">
            <w:pPr>
              <w:spacing w:after="0"/>
              <w:rPr>
                <w:rFonts w:ascii="Times" w:eastAsia="Batang" w:hAnsi="Times"/>
                <w:b/>
                <w:bCs/>
                <w:sz w:val="16"/>
                <w:szCs w:val="21"/>
                <w:lang w:eastAsia="en-US"/>
              </w:rPr>
            </w:pPr>
            <w:r w:rsidRPr="00EE65B4">
              <w:rPr>
                <w:rFonts w:ascii="Times" w:eastAsia="Batang" w:hAnsi="Times"/>
                <w:b/>
                <w:bCs/>
                <w:sz w:val="16"/>
                <w:szCs w:val="21"/>
                <w:highlight w:val="green"/>
                <w:lang w:eastAsia="en-US"/>
              </w:rPr>
              <w:t>Agreement</w:t>
            </w:r>
          </w:p>
          <w:p w14:paraId="1C18621E" w14:textId="77777777" w:rsidR="00EE65B4" w:rsidRPr="00EE65B4" w:rsidRDefault="00EE65B4" w:rsidP="00EE65B4">
            <w:pPr>
              <w:spacing w:after="0"/>
              <w:rPr>
                <w:rFonts w:ascii="Times" w:eastAsia="Batang" w:hAnsi="Times"/>
                <w:bCs/>
                <w:sz w:val="16"/>
                <w:szCs w:val="21"/>
                <w:lang w:eastAsia="zh-CN"/>
              </w:rPr>
            </w:pPr>
            <w:r w:rsidRPr="00EE65B4">
              <w:rPr>
                <w:rFonts w:ascii="Times" w:eastAsia="Batang" w:hAnsi="Times"/>
                <w:bCs/>
                <w:sz w:val="16"/>
                <w:szCs w:val="21"/>
                <w:lang w:eastAsia="en-US"/>
              </w:rPr>
              <w:t>For interlace RB-based PSCCH/PSSCH transmission in SL-U:</w:t>
            </w:r>
          </w:p>
          <w:p w14:paraId="6E78EB04" w14:textId="77777777" w:rsidR="00EE65B4" w:rsidRPr="00EE65B4" w:rsidRDefault="00EE65B4" w:rsidP="00EE65B4">
            <w:pPr>
              <w:numPr>
                <w:ilvl w:val="0"/>
                <w:numId w:val="24"/>
              </w:numPr>
              <w:spacing w:after="0"/>
              <w:jc w:val="both"/>
              <w:rPr>
                <w:rFonts w:ascii="Times" w:eastAsia="Batang" w:hAnsi="Times"/>
                <w:sz w:val="16"/>
                <w:szCs w:val="21"/>
                <w:lang w:eastAsia="zh-CN"/>
              </w:rPr>
            </w:pPr>
            <w:r w:rsidRPr="00EE65B4">
              <w:rPr>
                <w:rFonts w:ascii="Times" w:eastAsia="Batang" w:hAnsi="Times"/>
                <w:sz w:val="16"/>
                <w:szCs w:val="21"/>
                <w:lang w:eastAsia="zh-CN"/>
              </w:rPr>
              <w:t>Regarding mapping between sub-channel and interlace, RAN1 further study the followings:</w:t>
            </w:r>
          </w:p>
          <w:p w14:paraId="2FDCFBA7" w14:textId="77777777" w:rsidR="00EE65B4" w:rsidRPr="00EE65B4" w:rsidRDefault="00EE65B4" w:rsidP="00EE65B4">
            <w:pPr>
              <w:numPr>
                <w:ilvl w:val="1"/>
                <w:numId w:val="24"/>
              </w:numPr>
              <w:spacing w:after="0"/>
              <w:jc w:val="both"/>
              <w:rPr>
                <w:rFonts w:ascii="Times" w:eastAsia="Batang" w:hAnsi="Times"/>
                <w:sz w:val="16"/>
                <w:szCs w:val="21"/>
                <w:lang w:eastAsia="zh-CN"/>
              </w:rPr>
            </w:pPr>
            <w:r w:rsidRPr="00EE65B4">
              <w:rPr>
                <w:rFonts w:ascii="Times" w:eastAsia="Batang" w:hAnsi="Times"/>
                <w:sz w:val="16"/>
                <w:szCs w:val="21"/>
                <w:lang w:eastAsia="zh-CN"/>
              </w:rPr>
              <w:t>Option 1: 1 sub-channel is defined and indexed within 1 RB set, and is periodically indexed across different RB sets within the resource pool</w:t>
            </w:r>
          </w:p>
          <w:p w14:paraId="4BAF119B" w14:textId="77777777" w:rsidR="00EE65B4" w:rsidRPr="00EE65B4" w:rsidRDefault="00EE65B4" w:rsidP="00EE65B4">
            <w:pPr>
              <w:numPr>
                <w:ilvl w:val="1"/>
                <w:numId w:val="24"/>
              </w:numPr>
              <w:spacing w:after="0"/>
              <w:jc w:val="both"/>
              <w:rPr>
                <w:rFonts w:ascii="Times" w:eastAsia="Batang" w:hAnsi="Times"/>
                <w:sz w:val="16"/>
                <w:szCs w:val="21"/>
                <w:lang w:eastAsia="zh-CN"/>
              </w:rPr>
            </w:pPr>
            <w:r w:rsidRPr="00EE65B4">
              <w:rPr>
                <w:rFonts w:ascii="Times" w:eastAsia="Batang" w:hAnsi="Times"/>
                <w:sz w:val="16"/>
                <w:szCs w:val="21"/>
                <w:lang w:eastAsia="zh-CN"/>
              </w:rPr>
              <w:t>Option 2: 1 sub-channel is defined within 1 RB set, and is incrementally indexed firstly within an RB set, then across different RB sets within the resource pool</w:t>
            </w:r>
          </w:p>
          <w:p w14:paraId="16433C48" w14:textId="77777777" w:rsidR="00EE65B4" w:rsidRPr="00EE65B4" w:rsidRDefault="00EE65B4" w:rsidP="00EE65B4">
            <w:pPr>
              <w:numPr>
                <w:ilvl w:val="1"/>
                <w:numId w:val="24"/>
              </w:numPr>
              <w:spacing w:after="0"/>
              <w:jc w:val="both"/>
              <w:rPr>
                <w:rFonts w:ascii="Times" w:eastAsia="Batang" w:hAnsi="Times"/>
                <w:sz w:val="16"/>
                <w:szCs w:val="21"/>
                <w:lang w:eastAsia="zh-CN"/>
              </w:rPr>
            </w:pPr>
            <w:r w:rsidRPr="00EE65B4">
              <w:rPr>
                <w:rFonts w:ascii="Times" w:eastAsia="Batang" w:hAnsi="Times"/>
                <w:sz w:val="16"/>
                <w:szCs w:val="21"/>
                <w:lang w:eastAsia="zh-CN"/>
              </w:rPr>
              <w:t>Option 3: 1 sub-channel is defined across all RB sets within the resource pool, i.e., 1 sub-channel includes K interlace(s) across all RB sets within the resource pool</w:t>
            </w:r>
          </w:p>
          <w:p w14:paraId="2C6C48E2" w14:textId="77777777" w:rsidR="00EE65B4" w:rsidRPr="00EE65B4" w:rsidRDefault="00EE65B4" w:rsidP="00EE65B4">
            <w:pPr>
              <w:numPr>
                <w:ilvl w:val="1"/>
                <w:numId w:val="24"/>
              </w:numPr>
              <w:spacing w:after="0"/>
              <w:jc w:val="both"/>
              <w:rPr>
                <w:rFonts w:ascii="Times" w:eastAsia="Batang" w:hAnsi="Times"/>
                <w:sz w:val="16"/>
                <w:szCs w:val="21"/>
                <w:lang w:eastAsia="zh-CN"/>
              </w:rPr>
            </w:pPr>
            <w:r w:rsidRPr="00EE65B4">
              <w:rPr>
                <w:rFonts w:ascii="Times" w:eastAsia="Batang" w:hAnsi="Times"/>
                <w:sz w:val="16"/>
                <w:szCs w:val="21"/>
                <w:lang w:eastAsia="zh-CN"/>
              </w:rPr>
              <w:t>Option 4: 1 sub-channel is defined within 1 RB set or 2 adjacent RB sets, and is incrementally indexed firstly within an RB set, then across different RB sets within the resource pool</w:t>
            </w:r>
          </w:p>
          <w:p w14:paraId="5134DED1" w14:textId="77777777" w:rsidR="00EE65B4" w:rsidRPr="00EE65B4" w:rsidRDefault="00EE65B4" w:rsidP="00EE65B4">
            <w:pPr>
              <w:numPr>
                <w:ilvl w:val="1"/>
                <w:numId w:val="24"/>
              </w:numPr>
              <w:spacing w:after="0"/>
              <w:jc w:val="both"/>
              <w:rPr>
                <w:rFonts w:ascii="Times" w:eastAsia="Batang" w:hAnsi="Times"/>
                <w:sz w:val="16"/>
                <w:szCs w:val="21"/>
                <w:lang w:eastAsia="zh-CN"/>
              </w:rPr>
            </w:pPr>
            <w:r w:rsidRPr="00EE65B4">
              <w:rPr>
                <w:rFonts w:ascii="Times" w:eastAsia="Batang" w:hAnsi="Times"/>
                <w:sz w:val="16"/>
                <w:szCs w:val="21"/>
                <w:lang w:eastAsia="zh-CN"/>
              </w:rPr>
              <w:t xml:space="preserve">Option 5: 1 sub-channel is defined within 1 RB set, and is incrementally indexed firstly across different RB sets within the resource pool, then across different interlaces in the RB set </w:t>
            </w:r>
          </w:p>
          <w:p w14:paraId="534581F1" w14:textId="30DF50AB" w:rsidR="00EE65B4" w:rsidRPr="00EE65B4" w:rsidRDefault="00EE65B4" w:rsidP="00EE65B4">
            <w:pPr>
              <w:numPr>
                <w:ilvl w:val="1"/>
                <w:numId w:val="24"/>
              </w:numPr>
              <w:spacing w:after="0"/>
              <w:jc w:val="both"/>
              <w:rPr>
                <w:rFonts w:ascii="Times" w:eastAsia="Batang" w:hAnsi="Times"/>
                <w:sz w:val="16"/>
                <w:szCs w:val="21"/>
                <w:lang w:eastAsia="zh-CN"/>
              </w:rPr>
            </w:pPr>
            <w:r w:rsidRPr="00EE65B4">
              <w:rPr>
                <w:rFonts w:ascii="Times" w:eastAsia="Batang" w:hAnsi="Times"/>
                <w:sz w:val="16"/>
                <w:szCs w:val="21"/>
                <w:lang w:eastAsia="zh-CN"/>
              </w:rPr>
              <w:t xml:space="preserve">FFS: whether/how to use intra-cell </w:t>
            </w:r>
            <w:proofErr w:type="spellStart"/>
            <w:r w:rsidRPr="00EE65B4">
              <w:rPr>
                <w:rFonts w:ascii="Times" w:eastAsia="Batang" w:hAnsi="Times"/>
                <w:sz w:val="16"/>
                <w:szCs w:val="21"/>
                <w:lang w:eastAsia="zh-CN"/>
              </w:rPr>
              <w:t>guardband</w:t>
            </w:r>
            <w:proofErr w:type="spellEnd"/>
            <w:r w:rsidRPr="00EE65B4">
              <w:rPr>
                <w:rFonts w:ascii="Times" w:eastAsia="Batang" w:hAnsi="Times"/>
                <w:sz w:val="16"/>
                <w:szCs w:val="21"/>
                <w:lang w:eastAsia="zh-CN"/>
              </w:rPr>
              <w:t xml:space="preserve"> PRBs</w:t>
            </w:r>
          </w:p>
        </w:tc>
      </w:tr>
    </w:tbl>
    <w:p w14:paraId="1920009E" w14:textId="0AF18684" w:rsidR="00EC0633" w:rsidRDefault="00715F4B" w:rsidP="00B6126C">
      <w:pPr>
        <w:spacing w:beforeLines="50" w:before="120" w:afterLines="50" w:after="120"/>
        <w:rPr>
          <w:sz w:val="22"/>
          <w:szCs w:val="18"/>
        </w:rPr>
      </w:pPr>
      <w:r>
        <w:rPr>
          <w:rFonts w:hint="eastAsia"/>
          <w:sz w:val="22"/>
          <w:szCs w:val="18"/>
          <w:lang w:val="en-US"/>
        </w:rPr>
        <w:t>I</w:t>
      </w:r>
      <w:r>
        <w:rPr>
          <w:sz w:val="22"/>
          <w:szCs w:val="18"/>
          <w:lang w:val="en-US"/>
        </w:rPr>
        <w:t xml:space="preserve">n the previous meetings, there was discussion on sub-channel definition considering interlace/RB-set and correspondingly indication mechanism via SCI. </w:t>
      </w:r>
      <w:r w:rsidR="00E11D6C">
        <w:rPr>
          <w:sz w:val="22"/>
          <w:szCs w:val="18"/>
          <w:lang w:val="en-US"/>
        </w:rPr>
        <w:t xml:space="preserve">In our view, the highest prioritized aspect should be </w:t>
      </w:r>
      <w:r w:rsidR="00324192">
        <w:rPr>
          <w:sz w:val="22"/>
          <w:szCs w:val="18"/>
          <w:lang w:val="en-US"/>
        </w:rPr>
        <w:t xml:space="preserve">full flexibility of resource indication. For instance, a transmission can be mapped only within an RB-set even when </w:t>
      </w:r>
      <w:r w:rsidR="00324192">
        <w:rPr>
          <w:sz w:val="22"/>
          <w:szCs w:val="18"/>
          <w:lang w:val="en-US"/>
        </w:rPr>
        <w:lastRenderedPageBreak/>
        <w:t xml:space="preserve">multiple RB-sets are available, or a transmission can be mapped on one or more interlaces within an RB-set and also on one or more interlaces within different RB-set. </w:t>
      </w:r>
      <w:r w:rsidR="00E37BE8">
        <w:rPr>
          <w:sz w:val="22"/>
          <w:szCs w:val="18"/>
          <w:lang w:val="en-US"/>
        </w:rPr>
        <w:t xml:space="preserve">Transmission with one or more sub-channels within only a single RB-set </w:t>
      </w:r>
      <w:r w:rsidR="00E37BE8" w:rsidRPr="000C1293">
        <w:rPr>
          <w:sz w:val="22"/>
          <w:szCs w:val="18"/>
        </w:rPr>
        <w:t>can achieve lower probability of LBT failure for each transmission and can avoid excessive channel occupation.</w:t>
      </w:r>
      <w:r w:rsidR="00E37BE8">
        <w:rPr>
          <w:sz w:val="22"/>
          <w:szCs w:val="18"/>
        </w:rPr>
        <w:t xml:space="preserve"> </w:t>
      </w:r>
      <w:r w:rsidR="00EC0633">
        <w:rPr>
          <w:sz w:val="22"/>
          <w:szCs w:val="18"/>
        </w:rPr>
        <w:t>Besides, SL resource allocation flexibility is not so high compared to NR-U scheduling and UE autonomous resource selection in low resource granularity leads to quite poor resource efficiency.</w:t>
      </w:r>
    </w:p>
    <w:p w14:paraId="57578F94" w14:textId="35A514E9" w:rsidR="00715F4B" w:rsidRDefault="00324192" w:rsidP="00B6126C">
      <w:pPr>
        <w:spacing w:beforeLines="50" w:before="120" w:afterLines="50" w:after="120"/>
        <w:rPr>
          <w:sz w:val="22"/>
          <w:szCs w:val="18"/>
          <w:lang w:val="en-US"/>
        </w:rPr>
      </w:pPr>
      <w:r>
        <w:rPr>
          <w:sz w:val="22"/>
          <w:szCs w:val="18"/>
          <w:lang w:val="en-US"/>
        </w:rPr>
        <w:t>Although PAPR issue may be the main concern on such a full flexibility, full flexibility can cover lower PAPR transmission by selecting the same interlace among RB-sets. That is, if necessary, resources to achieve lower PAPR are selected</w:t>
      </w:r>
      <w:r w:rsidR="00EC0633">
        <w:rPr>
          <w:sz w:val="22"/>
          <w:szCs w:val="18"/>
          <w:lang w:val="en-US"/>
        </w:rPr>
        <w:t xml:space="preserve"> preferentially</w:t>
      </w:r>
      <w:r>
        <w:rPr>
          <w:sz w:val="22"/>
          <w:szCs w:val="18"/>
          <w:lang w:val="en-US"/>
        </w:rPr>
        <w:t xml:space="preserve">; otherwise, </w:t>
      </w:r>
      <w:r w:rsidR="00B36D58">
        <w:rPr>
          <w:sz w:val="22"/>
          <w:szCs w:val="18"/>
          <w:lang w:val="en-US"/>
        </w:rPr>
        <w:t>just random selection</w:t>
      </w:r>
      <w:r w:rsidR="00EC0633">
        <w:rPr>
          <w:sz w:val="22"/>
          <w:szCs w:val="18"/>
          <w:lang w:val="en-US"/>
        </w:rPr>
        <w:t xml:space="preserve"> </w:t>
      </w:r>
      <w:r w:rsidR="00B36D58">
        <w:rPr>
          <w:sz w:val="22"/>
          <w:szCs w:val="18"/>
          <w:lang w:val="en-US"/>
        </w:rPr>
        <w:t>in full flexibility</w:t>
      </w:r>
      <w:r w:rsidR="00EC0633">
        <w:rPr>
          <w:sz w:val="22"/>
          <w:szCs w:val="18"/>
          <w:lang w:val="en-US"/>
        </w:rPr>
        <w:t xml:space="preserve"> from an identified set</w:t>
      </w:r>
      <w:r w:rsidR="00B36D58">
        <w:rPr>
          <w:sz w:val="22"/>
          <w:szCs w:val="18"/>
          <w:lang w:val="en-US"/>
        </w:rPr>
        <w:t xml:space="preserve"> is performed.</w:t>
      </w:r>
    </w:p>
    <w:p w14:paraId="143C9258" w14:textId="116DA889" w:rsidR="00715F4B" w:rsidRDefault="00B36D58" w:rsidP="00B6126C">
      <w:pPr>
        <w:spacing w:beforeLines="50" w:before="120" w:afterLines="50" w:after="120"/>
        <w:rPr>
          <w:sz w:val="22"/>
          <w:szCs w:val="18"/>
          <w:lang w:val="en-US"/>
        </w:rPr>
      </w:pPr>
      <w:r>
        <w:rPr>
          <w:sz w:val="22"/>
          <w:szCs w:val="18"/>
          <w:lang w:val="en-US"/>
        </w:rPr>
        <w:t xml:space="preserve">For </w:t>
      </w:r>
      <w:r w:rsidR="000C1293">
        <w:rPr>
          <w:sz w:val="22"/>
          <w:szCs w:val="18"/>
          <w:lang w:val="en-US"/>
        </w:rPr>
        <w:t xml:space="preserve">the above concept, we believe that Option 1 with possibility of indication per RB-set is the best way. Any interlaces within an RB-set and any combinations of interlaces across RB-sets </w:t>
      </w:r>
      <w:r w:rsidR="00E37BE8">
        <w:rPr>
          <w:sz w:val="22"/>
          <w:szCs w:val="18"/>
          <w:lang w:val="en-US"/>
        </w:rPr>
        <w:t xml:space="preserve">including usage of only single RB-set </w:t>
      </w:r>
      <w:r w:rsidR="000C1293">
        <w:rPr>
          <w:sz w:val="22"/>
          <w:szCs w:val="18"/>
          <w:lang w:val="en-US"/>
        </w:rPr>
        <w:t xml:space="preserve">can be used for a PSCCH/PSSCH in this option. </w:t>
      </w:r>
      <w:r w:rsidR="00E37BE8">
        <w:rPr>
          <w:sz w:val="22"/>
          <w:szCs w:val="18"/>
        </w:rPr>
        <w:t>A possible concern for this proposal may be SCI overhead. Some overhead reduction is considerable in such a case.</w:t>
      </w:r>
    </w:p>
    <w:p w14:paraId="7A06CF93" w14:textId="5527E772" w:rsidR="00B36D58" w:rsidRPr="000C1293" w:rsidRDefault="00376039" w:rsidP="00B6126C">
      <w:pPr>
        <w:spacing w:beforeLines="50" w:before="120" w:afterLines="50" w:after="120"/>
        <w:rPr>
          <w:sz w:val="22"/>
          <w:szCs w:val="18"/>
          <w:lang w:val="en-US"/>
        </w:rPr>
      </w:pPr>
      <w:r w:rsidRPr="00376039">
        <w:rPr>
          <w:noProof/>
        </w:rPr>
        <w:drawing>
          <wp:inline distT="0" distB="0" distL="0" distR="0" wp14:anchorId="01C62C55" wp14:editId="4390B161">
            <wp:extent cx="6332220" cy="10414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041400"/>
                    </a:xfrm>
                    <a:prstGeom prst="rect">
                      <a:avLst/>
                    </a:prstGeom>
                    <a:noFill/>
                    <a:ln>
                      <a:noFill/>
                    </a:ln>
                  </pic:spPr>
                </pic:pic>
              </a:graphicData>
            </a:graphic>
          </wp:inline>
        </w:drawing>
      </w:r>
    </w:p>
    <w:p w14:paraId="4EFDAD25" w14:textId="47D5D4C1" w:rsidR="00376039" w:rsidRDefault="00376039" w:rsidP="00376039">
      <w:pPr>
        <w:spacing w:beforeLines="50" w:before="120" w:afterLines="50" w:after="120"/>
        <w:jc w:val="center"/>
        <w:rPr>
          <w:sz w:val="22"/>
          <w:szCs w:val="18"/>
          <w:lang w:val="en-US"/>
        </w:rPr>
      </w:pPr>
      <w:r>
        <w:rPr>
          <w:rFonts w:hint="eastAsia"/>
          <w:sz w:val="22"/>
          <w:szCs w:val="18"/>
          <w:lang w:val="en-US"/>
        </w:rPr>
        <w:t>F</w:t>
      </w:r>
      <w:r>
        <w:rPr>
          <w:sz w:val="22"/>
          <w:szCs w:val="18"/>
          <w:lang w:val="en-US"/>
        </w:rPr>
        <w:t>ig.1: Preferred sub-channel definition – Option 1.</w:t>
      </w:r>
    </w:p>
    <w:p w14:paraId="7E80FF3B" w14:textId="139134A3" w:rsidR="00E37BE8" w:rsidRDefault="00E37BE8" w:rsidP="00E37BE8">
      <w:pPr>
        <w:spacing w:before="50" w:afterLines="50" w:after="120"/>
        <w:rPr>
          <w:rFonts w:eastAsiaTheme="minorEastAsia"/>
          <w:b/>
          <w:sz w:val="22"/>
          <w:u w:val="single"/>
          <w:lang w:val="en-US"/>
        </w:rPr>
      </w:pPr>
      <w:r>
        <w:rPr>
          <w:rFonts w:eastAsiaTheme="minorEastAsia"/>
          <w:b/>
          <w:sz w:val="22"/>
          <w:u w:val="single"/>
          <w:lang w:val="en-US"/>
        </w:rPr>
        <w:t>Observation 1:</w:t>
      </w:r>
    </w:p>
    <w:p w14:paraId="150D5721" w14:textId="49578B85" w:rsidR="00E37BE8" w:rsidRDefault="00E37BE8" w:rsidP="00E37BE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ufficient flexibility of resource indication is important so that t</w:t>
      </w:r>
      <w:r w:rsidRPr="00E37BE8">
        <w:rPr>
          <w:rFonts w:eastAsiaTheme="minorEastAsia"/>
          <w:b/>
          <w:bCs/>
          <w:iCs/>
          <w:sz w:val="22"/>
          <w:lang w:val="en-US"/>
        </w:rPr>
        <w:t>ransmission</w:t>
      </w:r>
      <w:r>
        <w:rPr>
          <w:rFonts w:eastAsiaTheme="minorEastAsia"/>
          <w:b/>
          <w:bCs/>
          <w:iCs/>
          <w:sz w:val="22"/>
          <w:lang w:val="en-US"/>
        </w:rPr>
        <w:t xml:space="preserve"> with one or more sub-channels</w:t>
      </w:r>
      <w:r w:rsidRPr="00E37BE8">
        <w:rPr>
          <w:rFonts w:eastAsiaTheme="minorEastAsia"/>
          <w:b/>
          <w:bCs/>
          <w:iCs/>
          <w:sz w:val="22"/>
          <w:lang w:val="en-US"/>
        </w:rPr>
        <w:t xml:space="preserve"> within only a single RB-set</w:t>
      </w:r>
      <w:r>
        <w:rPr>
          <w:rFonts w:eastAsiaTheme="minorEastAsia"/>
          <w:b/>
          <w:bCs/>
          <w:iCs/>
          <w:sz w:val="22"/>
          <w:lang w:val="en-US"/>
        </w:rPr>
        <w:t xml:space="preserve"> is possible. Such a way </w:t>
      </w:r>
      <w:r w:rsidRPr="00E37BE8">
        <w:rPr>
          <w:rFonts w:eastAsiaTheme="minorEastAsia"/>
          <w:b/>
          <w:bCs/>
          <w:iCs/>
          <w:sz w:val="22"/>
          <w:lang w:val="en-US"/>
        </w:rPr>
        <w:t>can achieve lower probability of LBT failure for each transmission and can avoid excessive channel occupation.</w:t>
      </w:r>
    </w:p>
    <w:p w14:paraId="3E905611" w14:textId="375E1269" w:rsidR="008B2D38" w:rsidRDefault="008B2D38" w:rsidP="00E37BE8">
      <w:pPr>
        <w:numPr>
          <w:ilvl w:val="0"/>
          <w:numId w:val="9"/>
        </w:numPr>
        <w:spacing w:before="50" w:afterLines="50" w:after="120"/>
        <w:rPr>
          <w:rFonts w:eastAsiaTheme="minorEastAsia"/>
          <w:b/>
          <w:bCs/>
          <w:iCs/>
          <w:sz w:val="22"/>
          <w:lang w:val="en-US"/>
        </w:rPr>
      </w:pPr>
      <w:r w:rsidRPr="008B2D38">
        <w:rPr>
          <w:rFonts w:eastAsiaTheme="minorEastAsia"/>
          <w:b/>
          <w:bCs/>
          <w:iCs/>
          <w:sz w:val="22"/>
          <w:lang w:val="en-US"/>
        </w:rPr>
        <w:t>UE autonomous resource selection</w:t>
      </w:r>
      <w:r>
        <w:rPr>
          <w:rFonts w:eastAsiaTheme="minorEastAsia"/>
          <w:b/>
          <w:bCs/>
          <w:iCs/>
          <w:sz w:val="22"/>
          <w:lang w:val="en-US"/>
        </w:rPr>
        <w:t xml:space="preserve"> in low flexibility leads to quite poor resource efficiency.</w:t>
      </w:r>
    </w:p>
    <w:p w14:paraId="77DD32E3" w14:textId="3867C46C" w:rsidR="00E37BE8" w:rsidRDefault="00E37BE8" w:rsidP="00E37BE8">
      <w:pPr>
        <w:spacing w:before="50" w:afterLines="50" w:after="120"/>
        <w:rPr>
          <w:rFonts w:eastAsiaTheme="minorEastAsia"/>
          <w:b/>
          <w:sz w:val="22"/>
          <w:u w:val="single"/>
          <w:lang w:val="en-US"/>
        </w:rPr>
      </w:pPr>
      <w:r>
        <w:rPr>
          <w:rFonts w:eastAsiaTheme="minorEastAsia"/>
          <w:b/>
          <w:sz w:val="22"/>
          <w:u w:val="single"/>
          <w:lang w:val="en-US"/>
        </w:rPr>
        <w:t>Proposal 1:</w:t>
      </w:r>
    </w:p>
    <w:p w14:paraId="7BF631E3" w14:textId="0D18ADF9" w:rsidR="00E37BE8" w:rsidRPr="00E37BE8" w:rsidRDefault="00E37BE8" w:rsidP="00E37BE8">
      <w:pPr>
        <w:numPr>
          <w:ilvl w:val="0"/>
          <w:numId w:val="9"/>
        </w:numPr>
        <w:spacing w:before="50" w:afterLines="50" w:after="120"/>
        <w:rPr>
          <w:rFonts w:eastAsiaTheme="minorEastAsia"/>
          <w:i/>
          <w:sz w:val="22"/>
          <w:lang w:val="en-US"/>
        </w:rPr>
      </w:pPr>
      <w:r>
        <w:rPr>
          <w:rFonts w:eastAsiaTheme="minorEastAsia"/>
          <w:b/>
          <w:bCs/>
          <w:iCs/>
          <w:sz w:val="22"/>
        </w:rPr>
        <w:t>For sub-channel definition and indication, support Option 1 with the following bullet</w:t>
      </w:r>
      <w:r w:rsidRPr="004E0BB4">
        <w:rPr>
          <w:rFonts w:eastAsiaTheme="minorEastAsia"/>
          <w:b/>
          <w:bCs/>
          <w:iCs/>
          <w:sz w:val="22"/>
        </w:rPr>
        <w:t>.</w:t>
      </w:r>
    </w:p>
    <w:p w14:paraId="06D6D18C" w14:textId="249589FD" w:rsidR="00E37BE8" w:rsidRPr="00B6126C" w:rsidRDefault="00E37BE8" w:rsidP="00E37BE8">
      <w:pPr>
        <w:numPr>
          <w:ilvl w:val="1"/>
          <w:numId w:val="9"/>
        </w:numPr>
        <w:spacing w:before="50" w:afterLines="50" w:after="120"/>
        <w:rPr>
          <w:rFonts w:eastAsiaTheme="minorEastAsia"/>
          <w:i/>
          <w:sz w:val="22"/>
          <w:lang w:val="en-US"/>
        </w:rPr>
      </w:pPr>
      <w:r>
        <w:rPr>
          <w:rFonts w:eastAsiaTheme="minorEastAsia" w:hint="eastAsia"/>
          <w:b/>
          <w:bCs/>
          <w:iCs/>
          <w:sz w:val="22"/>
        </w:rPr>
        <w:t>S</w:t>
      </w:r>
      <w:r>
        <w:rPr>
          <w:rFonts w:eastAsiaTheme="minorEastAsia"/>
          <w:b/>
          <w:bCs/>
          <w:iCs/>
          <w:sz w:val="22"/>
        </w:rPr>
        <w:t>ub-channel index</w:t>
      </w:r>
      <w:r w:rsidR="00EC0633">
        <w:rPr>
          <w:rFonts w:eastAsiaTheme="minorEastAsia"/>
          <w:b/>
          <w:bCs/>
          <w:iCs/>
          <w:sz w:val="22"/>
        </w:rPr>
        <w:t>(es) is indicated per RB-set.</w:t>
      </w:r>
    </w:p>
    <w:p w14:paraId="2814D2DE" w14:textId="77777777" w:rsidR="005E2448" w:rsidRDefault="005E2448" w:rsidP="00B6126C">
      <w:pPr>
        <w:spacing w:beforeLines="50" w:before="120" w:afterLines="50" w:after="120"/>
        <w:rPr>
          <w:sz w:val="22"/>
          <w:szCs w:val="18"/>
          <w:lang w:val="en-US"/>
        </w:rPr>
      </w:pPr>
    </w:p>
    <w:p w14:paraId="0F57DF3F" w14:textId="27E2B68A" w:rsidR="00B6126C" w:rsidRPr="007B4BCD" w:rsidRDefault="00B6126C" w:rsidP="00B6126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7B4BCD">
        <w:rPr>
          <w:rFonts w:ascii="Arial" w:eastAsia="DengXian" w:hAnsi="Arial"/>
          <w:b/>
          <w:bCs/>
          <w:kern w:val="28"/>
          <w:sz w:val="22"/>
          <w:szCs w:val="22"/>
          <w:lang w:eastAsia="zh-CN"/>
        </w:rPr>
        <w:t>Intra-cell guard band (ICGB) usage</w:t>
      </w:r>
    </w:p>
    <w:p w14:paraId="4CC73CAE" w14:textId="77777777" w:rsidR="00310CBC" w:rsidRDefault="008B2D38" w:rsidP="00B6126C">
      <w:pPr>
        <w:spacing w:beforeLines="50" w:before="120" w:afterLines="50" w:after="120"/>
        <w:rPr>
          <w:sz w:val="22"/>
          <w:szCs w:val="18"/>
          <w:lang w:val="en-US"/>
        </w:rPr>
      </w:pPr>
      <w:r>
        <w:rPr>
          <w:rFonts w:hint="eastAsia"/>
          <w:sz w:val="22"/>
          <w:szCs w:val="18"/>
          <w:lang w:val="en-US"/>
        </w:rPr>
        <w:t>A</w:t>
      </w:r>
      <w:r>
        <w:rPr>
          <w:sz w:val="22"/>
          <w:szCs w:val="18"/>
          <w:lang w:val="en-US"/>
        </w:rPr>
        <w:t xml:space="preserve">s captured at the last section, usage of ICGB is a remaining issue to be solved. In our understanding, </w:t>
      </w:r>
      <w:r w:rsidRPr="008B2D38">
        <w:rPr>
          <w:sz w:val="22"/>
          <w:szCs w:val="18"/>
          <w:lang w:val="en-US"/>
        </w:rPr>
        <w:t>when the same interlace is used for transmissions across multiple adjacent RB sets, it would be straightforward to use the corresponding PRBs within the ICGB</w:t>
      </w:r>
      <w:r>
        <w:rPr>
          <w:sz w:val="22"/>
          <w:szCs w:val="18"/>
          <w:lang w:val="en-US"/>
        </w:rPr>
        <w:t xml:space="preserve">. </w:t>
      </w:r>
    </w:p>
    <w:p w14:paraId="76ED81D4" w14:textId="18173133" w:rsidR="00B6126C" w:rsidRDefault="008B2D38" w:rsidP="00B6126C">
      <w:pPr>
        <w:spacing w:beforeLines="50" w:before="120" w:afterLines="50" w:after="120"/>
        <w:rPr>
          <w:sz w:val="22"/>
          <w:szCs w:val="18"/>
        </w:rPr>
      </w:pPr>
      <w:r>
        <w:rPr>
          <w:sz w:val="22"/>
          <w:szCs w:val="18"/>
          <w:lang w:val="en-US"/>
        </w:rPr>
        <w:t xml:space="preserve">Meanwhile, the key point in the operation is that </w:t>
      </w:r>
      <w:r w:rsidRPr="008B2D38">
        <w:rPr>
          <w:sz w:val="22"/>
          <w:szCs w:val="18"/>
        </w:rPr>
        <w:t>TBS determination should not consider these PRBs</w:t>
      </w:r>
      <w:r>
        <w:rPr>
          <w:sz w:val="22"/>
          <w:szCs w:val="18"/>
        </w:rPr>
        <w:t xml:space="preserve">. For instance, the initial TX of a TB is performed over multiple RB-sets. Then, retransmission of the same TB can be performed within only a single RB-set. If the number of PRBs within the ICGB is used for TBS determination, the total number of PRBs </w:t>
      </w:r>
      <w:r w:rsidR="00310CBC">
        <w:rPr>
          <w:sz w:val="22"/>
          <w:szCs w:val="18"/>
        </w:rPr>
        <w:t xml:space="preserve">becomes different between the initial TX and the retransmission. In SL, reserved MCS indices are not available. Easiness to derive the same TBS value for transmissions is quite important. </w:t>
      </w:r>
    </w:p>
    <w:p w14:paraId="4D896A1D" w14:textId="1A6210DA" w:rsidR="00310CBC" w:rsidRDefault="00310CBC" w:rsidP="00310CBC">
      <w:pPr>
        <w:spacing w:before="50" w:afterLines="50" w:after="120"/>
        <w:rPr>
          <w:rFonts w:eastAsiaTheme="minorEastAsia"/>
          <w:b/>
          <w:sz w:val="22"/>
          <w:u w:val="single"/>
          <w:lang w:val="en-US"/>
        </w:rPr>
      </w:pPr>
      <w:r>
        <w:rPr>
          <w:rFonts w:eastAsiaTheme="minorEastAsia"/>
          <w:b/>
          <w:sz w:val="22"/>
          <w:u w:val="single"/>
          <w:lang w:val="en-US"/>
        </w:rPr>
        <w:t>Proposal 2:</w:t>
      </w:r>
    </w:p>
    <w:p w14:paraId="2BB8AE3B" w14:textId="7A256453" w:rsidR="00310CBC" w:rsidRPr="00310CBC" w:rsidRDefault="00310CBC" w:rsidP="00310CBC">
      <w:pPr>
        <w:numPr>
          <w:ilvl w:val="0"/>
          <w:numId w:val="9"/>
        </w:numPr>
        <w:spacing w:before="50" w:afterLines="50" w:after="120"/>
        <w:rPr>
          <w:rFonts w:eastAsiaTheme="minorEastAsia"/>
          <w:i/>
          <w:sz w:val="22"/>
          <w:lang w:val="en-US"/>
        </w:rPr>
      </w:pPr>
      <w:r w:rsidRPr="00310CBC">
        <w:rPr>
          <w:rFonts w:eastAsiaTheme="minorEastAsia"/>
          <w:b/>
          <w:bCs/>
          <w:iCs/>
          <w:sz w:val="22"/>
        </w:rPr>
        <w:t>When a PSCCH/PSSCH is mapped across multiple adjacent RB sets and if the same sub-channel index is used among the RB sets, PRBs in the same interlace within the intra-cell guard band</w:t>
      </w:r>
      <w:r w:rsidRPr="004E0BB4">
        <w:rPr>
          <w:rFonts w:eastAsiaTheme="minorEastAsia"/>
          <w:b/>
          <w:bCs/>
          <w:iCs/>
          <w:sz w:val="22"/>
        </w:rPr>
        <w:t>.</w:t>
      </w:r>
    </w:p>
    <w:p w14:paraId="0786C7E1" w14:textId="1352BB03" w:rsidR="00310CBC" w:rsidRPr="00310CBC" w:rsidRDefault="00310CBC" w:rsidP="00310CBC">
      <w:pPr>
        <w:numPr>
          <w:ilvl w:val="0"/>
          <w:numId w:val="9"/>
        </w:numPr>
        <w:spacing w:before="50" w:afterLines="50" w:after="120"/>
        <w:rPr>
          <w:rFonts w:eastAsiaTheme="minorEastAsia"/>
          <w:b/>
          <w:bCs/>
          <w:iCs/>
          <w:sz w:val="22"/>
          <w:lang w:val="en-US"/>
        </w:rPr>
      </w:pPr>
      <w:r w:rsidRPr="00310CBC">
        <w:rPr>
          <w:rFonts w:eastAsiaTheme="minorEastAsia"/>
          <w:b/>
          <w:bCs/>
          <w:iCs/>
          <w:sz w:val="22"/>
          <w:lang w:val="en-US"/>
        </w:rPr>
        <w:t>In TBS determination, the number of PRBs for a PSCCH/PSSCH TX does not include the number of PRBs allocated from intra-cell guard band</w:t>
      </w:r>
      <w:r>
        <w:rPr>
          <w:rFonts w:eastAsiaTheme="minorEastAsia"/>
          <w:b/>
          <w:bCs/>
          <w:iCs/>
          <w:sz w:val="22"/>
          <w:lang w:val="en-US"/>
        </w:rPr>
        <w:t>.</w:t>
      </w:r>
    </w:p>
    <w:p w14:paraId="0CA66087" w14:textId="77777777" w:rsidR="008B2D38" w:rsidRDefault="008B2D38" w:rsidP="00B6126C">
      <w:pPr>
        <w:spacing w:beforeLines="50" w:before="120" w:afterLines="50" w:after="120"/>
        <w:rPr>
          <w:sz w:val="22"/>
          <w:szCs w:val="18"/>
          <w:lang w:val="en-US"/>
        </w:rPr>
      </w:pPr>
    </w:p>
    <w:p w14:paraId="15F95FA3" w14:textId="3C958CEF" w:rsidR="00ED4019" w:rsidRPr="00E021B6" w:rsidRDefault="00ED4019" w:rsidP="00ED4019">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021B6">
        <w:rPr>
          <w:rFonts w:ascii="Arial" w:eastAsia="DengXian" w:hAnsi="Arial"/>
          <w:b/>
          <w:bCs/>
          <w:kern w:val="28"/>
          <w:sz w:val="22"/>
          <w:szCs w:val="22"/>
          <w:lang w:eastAsia="zh-CN"/>
        </w:rPr>
        <w:lastRenderedPageBreak/>
        <w:t>Contiguous RB-based</w:t>
      </w:r>
    </w:p>
    <w:tbl>
      <w:tblPr>
        <w:tblStyle w:val="afc"/>
        <w:tblW w:w="0" w:type="auto"/>
        <w:tblLook w:val="04A0" w:firstRow="1" w:lastRow="0" w:firstColumn="1" w:lastColumn="0" w:noHBand="0" w:noVBand="1"/>
      </w:tblPr>
      <w:tblGrid>
        <w:gridCol w:w="9962"/>
      </w:tblGrid>
      <w:tr w:rsidR="00ED4019" w:rsidRPr="00E021B6" w14:paraId="3929F9C4" w14:textId="77777777" w:rsidTr="00874D60">
        <w:tc>
          <w:tcPr>
            <w:tcW w:w="9962" w:type="dxa"/>
          </w:tcPr>
          <w:p w14:paraId="364F62A8" w14:textId="77777777" w:rsidR="00E021B6" w:rsidRPr="00E021B6" w:rsidRDefault="00E021B6" w:rsidP="00E021B6">
            <w:pPr>
              <w:spacing w:after="0" w:line="276" w:lineRule="auto"/>
              <w:rPr>
                <w:rFonts w:ascii="Times" w:eastAsia="Batang" w:hAnsi="Times"/>
                <w:b/>
                <w:bCs/>
                <w:sz w:val="16"/>
                <w:szCs w:val="21"/>
                <w:lang w:eastAsia="en-US"/>
              </w:rPr>
            </w:pPr>
            <w:r w:rsidRPr="00E021B6">
              <w:rPr>
                <w:rFonts w:ascii="Times" w:eastAsia="Batang" w:hAnsi="Times"/>
                <w:b/>
                <w:bCs/>
                <w:sz w:val="16"/>
                <w:szCs w:val="21"/>
                <w:highlight w:val="green"/>
                <w:lang w:eastAsia="en-US"/>
              </w:rPr>
              <w:t>Agreement</w:t>
            </w:r>
          </w:p>
          <w:p w14:paraId="1E888E97" w14:textId="77777777" w:rsidR="00E021B6" w:rsidRPr="00E021B6" w:rsidRDefault="00E021B6" w:rsidP="00E021B6">
            <w:pPr>
              <w:spacing w:after="0"/>
              <w:rPr>
                <w:rFonts w:ascii="Times" w:eastAsia="Batang" w:hAnsi="Times"/>
                <w:sz w:val="16"/>
                <w:szCs w:val="21"/>
                <w:lang w:eastAsia="x-none"/>
              </w:rPr>
            </w:pPr>
            <w:r w:rsidRPr="00E021B6">
              <w:rPr>
                <w:rFonts w:ascii="Times" w:eastAsia="Batang" w:hAnsi="Times"/>
                <w:sz w:val="16"/>
                <w:szCs w:val="21"/>
                <w:lang w:eastAsia="x-none"/>
              </w:rPr>
              <w:t xml:space="preserve">For </w:t>
            </w:r>
            <w:r w:rsidRPr="00E021B6">
              <w:rPr>
                <w:rFonts w:ascii="Times" w:eastAsia="Batang" w:hAnsi="Times" w:hint="eastAsia"/>
                <w:sz w:val="16"/>
                <w:szCs w:val="21"/>
                <w:lang w:eastAsia="x-none"/>
              </w:rPr>
              <w:t>contiguous</w:t>
            </w:r>
            <w:r w:rsidRPr="00E021B6">
              <w:rPr>
                <w:rFonts w:ascii="Times" w:eastAsia="Batang" w:hAnsi="Times"/>
                <w:sz w:val="16"/>
                <w:szCs w:val="21"/>
                <w:lang w:eastAsia="x-none"/>
              </w:rPr>
              <w:t xml:space="preserve"> RB-based PSCCH/PSSCH transmission in SL-U:</w:t>
            </w:r>
          </w:p>
          <w:p w14:paraId="77D2FC3C" w14:textId="77777777" w:rsidR="00E021B6" w:rsidRPr="00E021B6" w:rsidRDefault="00E021B6" w:rsidP="00E021B6">
            <w:pPr>
              <w:numPr>
                <w:ilvl w:val="0"/>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R</w:t>
            </w:r>
            <w:r w:rsidRPr="00E021B6">
              <w:rPr>
                <w:rFonts w:ascii="Times" w:eastAsia="Batang" w:hAnsi="Times" w:hint="eastAsia"/>
                <w:sz w:val="16"/>
                <w:szCs w:val="21"/>
                <w:lang w:eastAsia="zh-CN"/>
              </w:rPr>
              <w:t>e</w:t>
            </w:r>
            <w:r w:rsidRPr="00E021B6">
              <w:rPr>
                <w:rFonts w:ascii="Times" w:eastAsia="Batang" w:hAnsi="Times"/>
                <w:sz w:val="16"/>
                <w:szCs w:val="21"/>
                <w:lang w:eastAsia="zh-CN"/>
              </w:rPr>
              <w:t>garding mapping between sub-channel and PRBs, further study the following options:</w:t>
            </w:r>
          </w:p>
          <w:p w14:paraId="742391A4" w14:textId="77777777" w:rsidR="00E021B6" w:rsidRPr="00E021B6" w:rsidRDefault="00E021B6" w:rsidP="00E021B6">
            <w:pPr>
              <w:numPr>
                <w:ilvl w:val="1"/>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397268F" w14:textId="77777777" w:rsidR="00E021B6" w:rsidRPr="00E021B6" w:rsidRDefault="00E021B6" w:rsidP="00E021B6">
            <w:pPr>
              <w:numPr>
                <w:ilvl w:val="2"/>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 xml:space="preserve">FFS: whether/how to use sub-channel(s) which include intra-cell </w:t>
            </w:r>
            <w:proofErr w:type="spellStart"/>
            <w:r w:rsidRPr="00E021B6">
              <w:rPr>
                <w:rFonts w:ascii="Times" w:eastAsia="Batang" w:hAnsi="Times"/>
                <w:sz w:val="16"/>
                <w:szCs w:val="21"/>
                <w:lang w:eastAsia="zh-CN"/>
              </w:rPr>
              <w:t>guardband</w:t>
            </w:r>
            <w:proofErr w:type="spellEnd"/>
            <w:r w:rsidRPr="00E021B6">
              <w:rPr>
                <w:rFonts w:ascii="Times" w:eastAsia="Batang" w:hAnsi="Times"/>
                <w:sz w:val="16"/>
                <w:szCs w:val="21"/>
                <w:lang w:eastAsia="zh-CN"/>
              </w:rPr>
              <w:t xml:space="preserve"> PRBs</w:t>
            </w:r>
          </w:p>
          <w:p w14:paraId="28AEF7AB" w14:textId="77777777" w:rsidR="00E021B6" w:rsidRPr="00E021B6" w:rsidRDefault="00E021B6" w:rsidP="00E021B6">
            <w:pPr>
              <w:numPr>
                <w:ilvl w:val="2"/>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FFS</w:t>
            </w:r>
            <w:r w:rsidRPr="00E021B6">
              <w:rPr>
                <w:rFonts w:ascii="Times" w:eastAsia="Batang" w:hAnsi="Times" w:hint="eastAsia"/>
                <w:sz w:val="16"/>
                <w:szCs w:val="21"/>
                <w:lang w:eastAsia="zh-CN"/>
              </w:rPr>
              <w:t>:</w:t>
            </w:r>
            <w:r w:rsidRPr="00E021B6">
              <w:rPr>
                <w:rFonts w:ascii="Times" w:eastAsia="Batang" w:hAnsi="Times"/>
                <w:sz w:val="16"/>
                <w:szCs w:val="21"/>
                <w:lang w:eastAsia="zh-CN"/>
              </w:rPr>
              <w:t xml:space="preserve"> whether/how to handle the case when the number of PRBs of the resource pool cannot be divided by sub-channel size</w:t>
            </w:r>
          </w:p>
          <w:p w14:paraId="5B602C0B" w14:textId="77777777" w:rsidR="00E021B6" w:rsidRPr="00E021B6" w:rsidRDefault="00E021B6" w:rsidP="00E021B6">
            <w:pPr>
              <w:numPr>
                <w:ilvl w:val="1"/>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Option 2 (sub-channel aligns with RB set boundary): In each RB set, the mapping of sub-channel starts from the first PRB of the RB set and mapped sequentially within the RB set according to the sub-channel size</w:t>
            </w:r>
          </w:p>
          <w:p w14:paraId="1386826F" w14:textId="77777777" w:rsidR="00E021B6" w:rsidRPr="00E021B6" w:rsidRDefault="00E021B6" w:rsidP="00E021B6">
            <w:pPr>
              <w:numPr>
                <w:ilvl w:val="2"/>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FFS</w:t>
            </w:r>
            <w:r w:rsidRPr="00E021B6">
              <w:rPr>
                <w:rFonts w:ascii="Times" w:eastAsia="Batang" w:hAnsi="Times" w:hint="eastAsia"/>
                <w:sz w:val="16"/>
                <w:szCs w:val="21"/>
                <w:lang w:eastAsia="zh-CN"/>
              </w:rPr>
              <w:t>:</w:t>
            </w:r>
            <w:r w:rsidRPr="00E021B6">
              <w:rPr>
                <w:rFonts w:ascii="Times" w:eastAsia="Batang" w:hAnsi="Times"/>
                <w:sz w:val="16"/>
                <w:szCs w:val="21"/>
                <w:lang w:eastAsia="zh-CN"/>
              </w:rPr>
              <w:t xml:space="preserve"> whether/how to use intra-cell </w:t>
            </w:r>
            <w:proofErr w:type="spellStart"/>
            <w:r w:rsidRPr="00E021B6">
              <w:rPr>
                <w:rFonts w:ascii="Times" w:eastAsia="Batang" w:hAnsi="Times"/>
                <w:sz w:val="16"/>
                <w:szCs w:val="21"/>
                <w:lang w:eastAsia="zh-CN"/>
              </w:rPr>
              <w:t>guardband</w:t>
            </w:r>
            <w:proofErr w:type="spellEnd"/>
            <w:r w:rsidRPr="00E021B6">
              <w:rPr>
                <w:rFonts w:ascii="Times" w:eastAsia="Batang" w:hAnsi="Times"/>
                <w:sz w:val="16"/>
                <w:szCs w:val="21"/>
                <w:lang w:eastAsia="zh-CN"/>
              </w:rPr>
              <w:t xml:space="preserve"> PRBs</w:t>
            </w:r>
          </w:p>
          <w:p w14:paraId="2A468709" w14:textId="77777777" w:rsidR="00E021B6" w:rsidRPr="00E021B6" w:rsidRDefault="00E021B6" w:rsidP="00E021B6">
            <w:pPr>
              <w:numPr>
                <w:ilvl w:val="2"/>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FFS</w:t>
            </w:r>
            <w:r w:rsidRPr="00E021B6">
              <w:rPr>
                <w:rFonts w:ascii="Times" w:eastAsia="Batang" w:hAnsi="Times" w:hint="eastAsia"/>
                <w:sz w:val="16"/>
                <w:szCs w:val="21"/>
                <w:lang w:eastAsia="zh-CN"/>
              </w:rPr>
              <w:t>:</w:t>
            </w:r>
            <w:r w:rsidRPr="00E021B6">
              <w:rPr>
                <w:rFonts w:ascii="Times" w:eastAsia="Batang" w:hAnsi="Times"/>
                <w:sz w:val="16"/>
                <w:szCs w:val="21"/>
                <w:lang w:eastAsia="zh-CN"/>
              </w:rPr>
              <w:t xml:space="preserve"> whether/how to handle the case when the number of PRBs of one RB set cannot be divided by sub-channel size</w:t>
            </w:r>
          </w:p>
          <w:p w14:paraId="6EB72C46" w14:textId="77777777" w:rsidR="00E021B6" w:rsidRPr="00E021B6" w:rsidRDefault="00E021B6" w:rsidP="00E021B6">
            <w:pPr>
              <w:numPr>
                <w:ilvl w:val="1"/>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 xml:space="preserve">Option 3 (sub-channel aligns with RB set boundary): In each RB set, the mapping of sub-channel starts from the first PRB of the RB set and mapped sequentially within the RB set and/or </w:t>
            </w:r>
            <w:proofErr w:type="spellStart"/>
            <w:r w:rsidRPr="00E021B6">
              <w:rPr>
                <w:rFonts w:ascii="Times" w:eastAsia="Batang" w:hAnsi="Times"/>
                <w:sz w:val="16"/>
                <w:szCs w:val="21"/>
                <w:lang w:eastAsia="zh-CN"/>
              </w:rPr>
              <w:t>guardband</w:t>
            </w:r>
            <w:proofErr w:type="spellEnd"/>
            <w:r w:rsidRPr="00E021B6">
              <w:rPr>
                <w:rFonts w:ascii="Times" w:eastAsia="Batang" w:hAnsi="Times"/>
                <w:sz w:val="16"/>
                <w:szCs w:val="21"/>
                <w:lang w:eastAsia="zh-CN"/>
              </w:rPr>
              <w:t xml:space="preserve"> PRB according to the sub-channel size</w:t>
            </w:r>
          </w:p>
          <w:p w14:paraId="042A68A1" w14:textId="77777777" w:rsidR="00E021B6" w:rsidRPr="00E021B6" w:rsidRDefault="00E021B6" w:rsidP="00E021B6">
            <w:pPr>
              <w:numPr>
                <w:ilvl w:val="2"/>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FFS</w:t>
            </w:r>
            <w:r w:rsidRPr="00E021B6">
              <w:rPr>
                <w:rFonts w:ascii="Times" w:eastAsia="Batang" w:hAnsi="Times" w:hint="eastAsia"/>
                <w:sz w:val="16"/>
                <w:szCs w:val="21"/>
                <w:lang w:eastAsia="zh-CN"/>
              </w:rPr>
              <w:t>:</w:t>
            </w:r>
            <w:r w:rsidRPr="00E021B6">
              <w:rPr>
                <w:rFonts w:ascii="Times" w:eastAsia="Batang" w:hAnsi="Times"/>
                <w:sz w:val="16"/>
                <w:szCs w:val="21"/>
                <w:lang w:eastAsia="zh-CN"/>
              </w:rPr>
              <w:t xml:space="preserve"> how to use intra-cell </w:t>
            </w:r>
            <w:proofErr w:type="spellStart"/>
            <w:r w:rsidRPr="00E021B6">
              <w:rPr>
                <w:rFonts w:ascii="Times" w:eastAsia="Batang" w:hAnsi="Times"/>
                <w:sz w:val="16"/>
                <w:szCs w:val="21"/>
                <w:lang w:eastAsia="zh-CN"/>
              </w:rPr>
              <w:t>guardband</w:t>
            </w:r>
            <w:proofErr w:type="spellEnd"/>
            <w:r w:rsidRPr="00E021B6">
              <w:rPr>
                <w:rFonts w:ascii="Times" w:eastAsia="Batang" w:hAnsi="Times"/>
                <w:sz w:val="16"/>
                <w:szCs w:val="21"/>
                <w:lang w:eastAsia="zh-CN"/>
              </w:rPr>
              <w:t xml:space="preserve"> PRBs</w:t>
            </w:r>
          </w:p>
          <w:p w14:paraId="1AD6AFFB" w14:textId="36B18F1E" w:rsidR="00ED4019" w:rsidRPr="00E021B6" w:rsidRDefault="00E021B6" w:rsidP="00E021B6">
            <w:pPr>
              <w:numPr>
                <w:ilvl w:val="2"/>
                <w:numId w:val="24"/>
              </w:numPr>
              <w:spacing w:after="0"/>
              <w:jc w:val="both"/>
              <w:rPr>
                <w:rFonts w:ascii="Times" w:eastAsia="Batang" w:hAnsi="Times"/>
                <w:sz w:val="16"/>
                <w:szCs w:val="21"/>
                <w:lang w:eastAsia="zh-CN"/>
              </w:rPr>
            </w:pPr>
            <w:r w:rsidRPr="00E021B6">
              <w:rPr>
                <w:rFonts w:ascii="Times" w:eastAsia="Batang" w:hAnsi="Times"/>
                <w:sz w:val="16"/>
                <w:szCs w:val="21"/>
                <w:lang w:eastAsia="zh-CN"/>
              </w:rPr>
              <w:t>FFS</w:t>
            </w:r>
            <w:r w:rsidRPr="00E021B6">
              <w:rPr>
                <w:rFonts w:ascii="Times" w:eastAsia="Batang" w:hAnsi="Times" w:hint="eastAsia"/>
                <w:sz w:val="16"/>
                <w:szCs w:val="21"/>
                <w:lang w:eastAsia="zh-CN"/>
              </w:rPr>
              <w:t>:</w:t>
            </w:r>
            <w:r w:rsidRPr="00E021B6">
              <w:rPr>
                <w:rFonts w:ascii="Times" w:eastAsia="Batang" w:hAnsi="Times"/>
                <w:sz w:val="16"/>
                <w:szCs w:val="21"/>
                <w:lang w:eastAsia="zh-CN"/>
              </w:rPr>
              <w:t xml:space="preserve"> how to use </w:t>
            </w:r>
            <w:r w:rsidRPr="00E021B6">
              <w:rPr>
                <w:rFonts w:ascii="Times" w:eastAsia="Batang" w:hAnsi="Times" w:hint="eastAsia"/>
                <w:sz w:val="16"/>
                <w:szCs w:val="21"/>
                <w:lang w:eastAsia="zh-CN"/>
              </w:rPr>
              <w:t>the</w:t>
            </w:r>
            <w:r w:rsidRPr="00E021B6">
              <w:rPr>
                <w:rFonts w:ascii="Times" w:eastAsia="Batang" w:hAnsi="Times"/>
                <w:sz w:val="16"/>
                <w:szCs w:val="21"/>
                <w:lang w:eastAsia="zh-CN"/>
              </w:rPr>
              <w:t xml:space="preserve"> subchannel including PRBs in </w:t>
            </w:r>
            <w:proofErr w:type="spellStart"/>
            <w:r w:rsidRPr="00E021B6">
              <w:rPr>
                <w:rFonts w:ascii="Times" w:eastAsia="Batang" w:hAnsi="Times"/>
                <w:sz w:val="16"/>
                <w:szCs w:val="21"/>
                <w:lang w:eastAsia="zh-CN"/>
              </w:rPr>
              <w:t>guardband</w:t>
            </w:r>
            <w:proofErr w:type="spellEnd"/>
          </w:p>
        </w:tc>
      </w:tr>
    </w:tbl>
    <w:p w14:paraId="3911136E" w14:textId="077A20A8" w:rsidR="003708CF" w:rsidRDefault="004649CF" w:rsidP="00B6126C">
      <w:pPr>
        <w:spacing w:beforeLines="50" w:before="120" w:afterLines="50" w:after="120"/>
        <w:rPr>
          <w:sz w:val="22"/>
          <w:szCs w:val="18"/>
          <w:lang w:val="en-US"/>
        </w:rPr>
      </w:pPr>
      <w:r>
        <w:rPr>
          <w:sz w:val="22"/>
          <w:szCs w:val="18"/>
          <w:lang w:val="en-US"/>
        </w:rPr>
        <w:t xml:space="preserve">For contiguous RB-based approach, </w:t>
      </w:r>
      <w:r w:rsidR="003708CF">
        <w:rPr>
          <w:sz w:val="22"/>
          <w:szCs w:val="18"/>
          <w:lang w:val="en-US"/>
        </w:rPr>
        <w:t>our understanding of this topic is that there are countries/regions where LBT shall be performed to use unlicensed spectrum but OCB requirement is not defined and thus interlaced structure is unnecessary. The following discussion is made on top of this assumption.</w:t>
      </w:r>
    </w:p>
    <w:p w14:paraId="5EF084F9" w14:textId="6A6F1F5A" w:rsidR="00FE0F05" w:rsidRDefault="003708CF" w:rsidP="00B6126C">
      <w:pPr>
        <w:spacing w:beforeLines="50" w:before="120" w:afterLines="50" w:after="120"/>
        <w:rPr>
          <w:sz w:val="22"/>
          <w:szCs w:val="18"/>
          <w:lang w:val="en-US"/>
        </w:rPr>
      </w:pPr>
      <w:r>
        <w:rPr>
          <w:sz w:val="22"/>
          <w:szCs w:val="18"/>
          <w:lang w:val="en-US"/>
        </w:rPr>
        <w:t xml:space="preserve">Regarding sub-channel definition, we believe that Option </w:t>
      </w:r>
      <w:r w:rsidR="00FE0F05">
        <w:rPr>
          <w:sz w:val="22"/>
          <w:szCs w:val="18"/>
          <w:lang w:val="en-US"/>
        </w:rPr>
        <w:t>2 should be adopted</w:t>
      </w:r>
      <w:r w:rsidR="00FE0F05">
        <w:rPr>
          <w:rFonts w:hint="eastAsia"/>
          <w:sz w:val="22"/>
          <w:szCs w:val="18"/>
          <w:lang w:val="en-US"/>
        </w:rPr>
        <w:t>;</w:t>
      </w:r>
      <w:r w:rsidR="00FE0F05">
        <w:rPr>
          <w:sz w:val="22"/>
          <w:szCs w:val="18"/>
          <w:lang w:val="en-US"/>
        </w:rPr>
        <w:t xml:space="preserve"> otherwise, transmission within a single RB-set becomes a bit difficult/complicated. For instance, if two sub-channels are to be used</w:t>
      </w:r>
      <w:r w:rsidR="00585671">
        <w:rPr>
          <w:sz w:val="22"/>
          <w:szCs w:val="18"/>
          <w:lang w:val="en-US"/>
        </w:rPr>
        <w:t xml:space="preserve"> in Option 1</w:t>
      </w:r>
      <w:r w:rsidR="00FE0F05">
        <w:rPr>
          <w:sz w:val="22"/>
          <w:szCs w:val="18"/>
          <w:lang w:val="en-US"/>
        </w:rPr>
        <w:t>, resources where either sub-channel starts/ends within ICGB would not be selectable.</w:t>
      </w:r>
      <w:r w:rsidR="00FE0F05">
        <w:rPr>
          <w:rFonts w:hint="eastAsia"/>
          <w:sz w:val="22"/>
          <w:szCs w:val="18"/>
          <w:lang w:val="en-US"/>
        </w:rPr>
        <w:t xml:space="preserve"> </w:t>
      </w:r>
      <w:r w:rsidR="00FE0F05">
        <w:rPr>
          <w:sz w:val="22"/>
          <w:szCs w:val="18"/>
          <w:lang w:val="en-US"/>
        </w:rPr>
        <w:t xml:space="preserve">Sub-channel definition should not include ICGB and PRBs within a ICGB </w:t>
      </w:r>
      <w:r w:rsidR="00B4496B">
        <w:rPr>
          <w:sz w:val="22"/>
          <w:szCs w:val="18"/>
          <w:lang w:val="en-US"/>
        </w:rPr>
        <w:t>are</w:t>
      </w:r>
      <w:r w:rsidR="00FE0F05">
        <w:rPr>
          <w:sz w:val="22"/>
          <w:szCs w:val="18"/>
          <w:lang w:val="en-US"/>
        </w:rPr>
        <w:t xml:space="preserve"> used as a kind of bonus when the ICGB is sandwiched between the selected sub-channels.</w:t>
      </w:r>
    </w:p>
    <w:p w14:paraId="1A43B9B4" w14:textId="03032643" w:rsidR="00B94BD9" w:rsidRDefault="00FE0F05" w:rsidP="00B6126C">
      <w:pPr>
        <w:spacing w:beforeLines="50" w:before="120" w:afterLines="50" w:after="120"/>
        <w:rPr>
          <w:sz w:val="22"/>
          <w:szCs w:val="18"/>
        </w:rPr>
      </w:pPr>
      <w:r>
        <w:rPr>
          <w:rFonts w:hint="eastAsia"/>
          <w:sz w:val="22"/>
          <w:szCs w:val="18"/>
          <w:lang w:val="en-US"/>
        </w:rPr>
        <w:t>T</w:t>
      </w:r>
      <w:r>
        <w:rPr>
          <w:sz w:val="22"/>
          <w:szCs w:val="18"/>
          <w:lang w:val="en-US"/>
        </w:rPr>
        <w:t xml:space="preserve">hen for this definition, TBS should be determined based on the number of PRBs within </w:t>
      </w:r>
      <w:r w:rsidR="00B4496B">
        <w:rPr>
          <w:sz w:val="22"/>
          <w:szCs w:val="18"/>
          <w:lang w:val="en-US"/>
        </w:rPr>
        <w:t xml:space="preserve">the selected sub-channels, i.e., not including PRBs within </w:t>
      </w:r>
      <w:proofErr w:type="gramStart"/>
      <w:r w:rsidR="00B4496B">
        <w:rPr>
          <w:sz w:val="22"/>
          <w:szCs w:val="18"/>
          <w:lang w:val="en-US"/>
        </w:rPr>
        <w:t>a</w:t>
      </w:r>
      <w:proofErr w:type="gramEnd"/>
      <w:r w:rsidR="00B4496B">
        <w:rPr>
          <w:sz w:val="22"/>
          <w:szCs w:val="18"/>
          <w:lang w:val="en-US"/>
        </w:rPr>
        <w:t xml:space="preserve"> ICGB. The reason is the same as for interlaced RB-based structure – easiness </w:t>
      </w:r>
      <w:r w:rsidR="00B4496B">
        <w:rPr>
          <w:sz w:val="22"/>
          <w:szCs w:val="18"/>
        </w:rPr>
        <w:t>to derive the same TBS value for transmissions.</w:t>
      </w:r>
    </w:p>
    <w:p w14:paraId="2ADF9123" w14:textId="60D2475D" w:rsidR="00B94BD9" w:rsidRPr="00B94BD9" w:rsidRDefault="00B94BD9" w:rsidP="00B6126C">
      <w:pPr>
        <w:spacing w:beforeLines="50" w:before="120" w:afterLines="50" w:after="120"/>
        <w:rPr>
          <w:sz w:val="22"/>
          <w:szCs w:val="18"/>
        </w:rPr>
      </w:pPr>
      <w:r>
        <w:rPr>
          <w:rFonts w:hint="eastAsia"/>
          <w:sz w:val="22"/>
          <w:szCs w:val="18"/>
        </w:rPr>
        <w:t>N</w:t>
      </w:r>
      <w:r>
        <w:rPr>
          <w:sz w:val="22"/>
          <w:szCs w:val="18"/>
        </w:rPr>
        <w:t>ote that the remainder within each RB-set, if any, can be handled in the same way as ICGB.</w:t>
      </w:r>
    </w:p>
    <w:p w14:paraId="5F596152" w14:textId="112563FA" w:rsidR="003708CF" w:rsidRDefault="00B4496B" w:rsidP="00B6126C">
      <w:pPr>
        <w:spacing w:beforeLines="50" w:before="120" w:afterLines="50" w:after="120"/>
        <w:rPr>
          <w:sz w:val="22"/>
          <w:szCs w:val="18"/>
          <w:lang w:val="en-US"/>
        </w:rPr>
      </w:pPr>
      <w:r w:rsidRPr="00B4496B">
        <w:rPr>
          <w:rFonts w:hint="eastAsia"/>
          <w:noProof/>
        </w:rPr>
        <w:drawing>
          <wp:inline distT="0" distB="0" distL="0" distR="0" wp14:anchorId="5935B904" wp14:editId="05F2600B">
            <wp:extent cx="6332220" cy="1165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165225"/>
                    </a:xfrm>
                    <a:prstGeom prst="rect">
                      <a:avLst/>
                    </a:prstGeom>
                    <a:noFill/>
                    <a:ln>
                      <a:noFill/>
                    </a:ln>
                  </pic:spPr>
                </pic:pic>
              </a:graphicData>
            </a:graphic>
          </wp:inline>
        </w:drawing>
      </w:r>
    </w:p>
    <w:p w14:paraId="2339592D" w14:textId="181F20E6" w:rsidR="00B94BD9" w:rsidRDefault="00B94BD9" w:rsidP="00B94BD9">
      <w:pPr>
        <w:spacing w:beforeLines="50" w:before="120" w:afterLines="50" w:after="120"/>
        <w:jc w:val="center"/>
        <w:rPr>
          <w:sz w:val="22"/>
          <w:szCs w:val="18"/>
          <w:lang w:val="en-US"/>
        </w:rPr>
      </w:pPr>
      <w:r>
        <w:rPr>
          <w:rFonts w:hint="eastAsia"/>
          <w:sz w:val="22"/>
          <w:szCs w:val="18"/>
          <w:lang w:val="en-US"/>
        </w:rPr>
        <w:t>F</w:t>
      </w:r>
      <w:r>
        <w:rPr>
          <w:sz w:val="22"/>
          <w:szCs w:val="18"/>
          <w:lang w:val="en-US"/>
        </w:rPr>
        <w:t>ig.2: How to use ICGB in Option 2.</w:t>
      </w:r>
    </w:p>
    <w:p w14:paraId="1BA8A2AD" w14:textId="315AF8A3" w:rsidR="00B4496B" w:rsidRDefault="00B4496B" w:rsidP="00B4496B">
      <w:pPr>
        <w:spacing w:before="50" w:afterLines="50" w:after="120"/>
        <w:rPr>
          <w:rFonts w:eastAsiaTheme="minorEastAsia"/>
          <w:b/>
          <w:sz w:val="22"/>
          <w:u w:val="single"/>
          <w:lang w:val="en-US"/>
        </w:rPr>
      </w:pPr>
      <w:r>
        <w:rPr>
          <w:rFonts w:eastAsiaTheme="minorEastAsia"/>
          <w:b/>
          <w:sz w:val="22"/>
          <w:u w:val="single"/>
          <w:lang w:val="en-US"/>
        </w:rPr>
        <w:t>Proposal 3:</w:t>
      </w:r>
    </w:p>
    <w:p w14:paraId="2F757BF9" w14:textId="42607EF7" w:rsidR="00B4496B" w:rsidRPr="00B4496B" w:rsidRDefault="00B4496B" w:rsidP="00B4496B">
      <w:pPr>
        <w:numPr>
          <w:ilvl w:val="0"/>
          <w:numId w:val="9"/>
        </w:numPr>
        <w:spacing w:before="50" w:afterLines="50" w:after="120"/>
        <w:rPr>
          <w:rFonts w:eastAsiaTheme="minorEastAsia"/>
          <w:i/>
          <w:sz w:val="22"/>
          <w:lang w:val="en-US"/>
        </w:rPr>
      </w:pPr>
      <w:r>
        <w:rPr>
          <w:rFonts w:eastAsiaTheme="minorEastAsia"/>
          <w:b/>
          <w:bCs/>
          <w:iCs/>
          <w:sz w:val="22"/>
        </w:rPr>
        <w:t>For contiguous RB-based PSCCH/PSSCH, support Option 2</w:t>
      </w:r>
      <w:r w:rsidRPr="004E0BB4">
        <w:rPr>
          <w:rFonts w:eastAsiaTheme="minorEastAsia"/>
          <w:b/>
          <w:bCs/>
          <w:iCs/>
          <w:sz w:val="22"/>
        </w:rPr>
        <w:t>.</w:t>
      </w:r>
    </w:p>
    <w:p w14:paraId="1F184AB9" w14:textId="2CC9DD59" w:rsidR="00B94BD9" w:rsidRPr="00B94BD9" w:rsidRDefault="00B4496B" w:rsidP="00B94BD9">
      <w:pPr>
        <w:numPr>
          <w:ilvl w:val="1"/>
          <w:numId w:val="9"/>
        </w:numPr>
        <w:spacing w:before="50" w:afterLines="50" w:after="120"/>
        <w:rPr>
          <w:rFonts w:eastAsiaTheme="minorEastAsia"/>
          <w:i/>
          <w:sz w:val="22"/>
          <w:lang w:val="en-US"/>
        </w:rPr>
      </w:pPr>
      <w:r>
        <w:rPr>
          <w:rFonts w:eastAsiaTheme="minorEastAsia"/>
          <w:b/>
          <w:bCs/>
          <w:iCs/>
          <w:sz w:val="22"/>
          <w:lang w:val="en-US"/>
        </w:rPr>
        <w:t>Intra-cell guard band</w:t>
      </w:r>
      <w:r w:rsidR="00B94BD9">
        <w:rPr>
          <w:rFonts w:eastAsiaTheme="minorEastAsia"/>
          <w:b/>
          <w:bCs/>
          <w:iCs/>
          <w:sz w:val="22"/>
          <w:lang w:val="en-US"/>
        </w:rPr>
        <w:t xml:space="preserve"> and remainder within each RB-set</w:t>
      </w:r>
      <w:r>
        <w:rPr>
          <w:rFonts w:eastAsiaTheme="minorEastAsia"/>
          <w:b/>
          <w:bCs/>
          <w:iCs/>
          <w:sz w:val="22"/>
          <w:lang w:val="en-US"/>
        </w:rPr>
        <w:t xml:space="preserve"> </w:t>
      </w:r>
      <w:r w:rsidR="00B94BD9">
        <w:rPr>
          <w:rFonts w:eastAsiaTheme="minorEastAsia"/>
          <w:b/>
          <w:bCs/>
          <w:iCs/>
          <w:sz w:val="22"/>
          <w:lang w:val="en-US"/>
        </w:rPr>
        <w:t>are</w:t>
      </w:r>
      <w:r>
        <w:rPr>
          <w:rFonts w:eastAsiaTheme="minorEastAsia"/>
          <w:b/>
          <w:bCs/>
          <w:iCs/>
          <w:sz w:val="22"/>
          <w:lang w:val="en-US"/>
        </w:rPr>
        <w:t xml:space="preserve"> not included </w:t>
      </w:r>
      <w:r w:rsidR="00B94BD9">
        <w:rPr>
          <w:rFonts w:eastAsiaTheme="minorEastAsia"/>
          <w:b/>
          <w:bCs/>
          <w:iCs/>
          <w:sz w:val="22"/>
          <w:lang w:val="en-US"/>
        </w:rPr>
        <w:t xml:space="preserve">for sub-channels and are used when sub-channels of both sides selected for a TX </w:t>
      </w:r>
      <w:r w:rsidR="00B94BD9">
        <w:rPr>
          <w:rFonts w:eastAsiaTheme="minorEastAsia" w:hint="eastAsia"/>
          <w:b/>
          <w:bCs/>
          <w:iCs/>
          <w:sz w:val="22"/>
          <w:lang w:val="en-US"/>
        </w:rPr>
        <w:t>s</w:t>
      </w:r>
      <w:r w:rsidR="00B94BD9">
        <w:rPr>
          <w:rFonts w:eastAsiaTheme="minorEastAsia"/>
          <w:b/>
          <w:bCs/>
          <w:iCs/>
          <w:sz w:val="22"/>
          <w:lang w:val="en-US"/>
        </w:rPr>
        <w:t>andwich them.</w:t>
      </w:r>
    </w:p>
    <w:p w14:paraId="733C476A" w14:textId="76DCD6B2" w:rsidR="00B94BD9" w:rsidRPr="00B94BD9" w:rsidRDefault="00B94BD9" w:rsidP="00B94BD9">
      <w:pPr>
        <w:numPr>
          <w:ilvl w:val="1"/>
          <w:numId w:val="9"/>
        </w:numPr>
        <w:spacing w:before="50" w:afterLines="50" w:after="120"/>
        <w:rPr>
          <w:rFonts w:eastAsiaTheme="minorEastAsia"/>
          <w:i/>
          <w:sz w:val="22"/>
          <w:lang w:val="en-US"/>
        </w:rPr>
      </w:pPr>
      <w:r>
        <w:rPr>
          <w:rFonts w:eastAsiaTheme="minorEastAsia" w:hint="eastAsia"/>
          <w:b/>
          <w:bCs/>
          <w:iCs/>
          <w:sz w:val="22"/>
          <w:lang w:val="en-US"/>
        </w:rPr>
        <w:t>T</w:t>
      </w:r>
      <w:r>
        <w:rPr>
          <w:rFonts w:eastAsiaTheme="minorEastAsia"/>
          <w:b/>
          <w:bCs/>
          <w:iCs/>
          <w:sz w:val="22"/>
          <w:lang w:val="en-US"/>
        </w:rPr>
        <w:t>BS is determined based on only the number of PRBs within sub-channels selected for the transmission.</w:t>
      </w:r>
    </w:p>
    <w:p w14:paraId="7AE76F60" w14:textId="77777777" w:rsidR="00B4496B" w:rsidRPr="008F0EA6" w:rsidRDefault="00B4496B" w:rsidP="00B6126C">
      <w:pPr>
        <w:spacing w:beforeLines="50" w:before="120" w:afterLines="50" w:after="120"/>
        <w:rPr>
          <w:sz w:val="22"/>
          <w:szCs w:val="18"/>
          <w:lang w:val="en-US"/>
        </w:rPr>
      </w:pPr>
    </w:p>
    <w:p w14:paraId="7FE88B36" w14:textId="0267D5F6" w:rsidR="00C94816" w:rsidRPr="00524AC1" w:rsidRDefault="0042290D" w:rsidP="00C9481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Channel/signal mapping</w:t>
      </w:r>
    </w:p>
    <w:tbl>
      <w:tblPr>
        <w:tblStyle w:val="afc"/>
        <w:tblW w:w="0" w:type="auto"/>
        <w:tblLook w:val="04A0" w:firstRow="1" w:lastRow="0" w:firstColumn="1" w:lastColumn="0" w:noHBand="0" w:noVBand="1"/>
      </w:tblPr>
      <w:tblGrid>
        <w:gridCol w:w="9962"/>
      </w:tblGrid>
      <w:tr w:rsidR="00C94816" w:rsidRPr="00286786" w14:paraId="752BE43E" w14:textId="77777777" w:rsidTr="00290E98">
        <w:tc>
          <w:tcPr>
            <w:tcW w:w="9962" w:type="dxa"/>
          </w:tcPr>
          <w:p w14:paraId="785007A8" w14:textId="77777777" w:rsidR="00286786" w:rsidRPr="00286786" w:rsidRDefault="00286786" w:rsidP="00286786">
            <w:pPr>
              <w:spacing w:after="0"/>
              <w:jc w:val="both"/>
              <w:rPr>
                <w:rFonts w:ascii="Times" w:eastAsia="Batang" w:hAnsi="Times"/>
                <w:sz w:val="16"/>
                <w:szCs w:val="21"/>
                <w:lang w:eastAsia="en-US"/>
              </w:rPr>
            </w:pPr>
            <w:r w:rsidRPr="00286786">
              <w:rPr>
                <w:rFonts w:ascii="Times" w:eastAsia="Batang" w:hAnsi="Times"/>
                <w:b/>
                <w:bCs/>
                <w:iCs/>
                <w:sz w:val="16"/>
                <w:szCs w:val="21"/>
                <w:highlight w:val="green"/>
                <w:u w:val="single"/>
                <w:lang w:eastAsia="en-US"/>
              </w:rPr>
              <w:t>Agreement</w:t>
            </w:r>
          </w:p>
          <w:p w14:paraId="3142A295" w14:textId="77777777" w:rsidR="00286786" w:rsidRPr="00286786" w:rsidRDefault="00286786" w:rsidP="00286786">
            <w:pPr>
              <w:spacing w:after="0"/>
              <w:contextualSpacing/>
              <w:rPr>
                <w:rFonts w:ascii="Times" w:eastAsia="Batang" w:hAnsi="Times"/>
                <w:sz w:val="16"/>
                <w:szCs w:val="21"/>
                <w:lang w:eastAsia="zh-CN"/>
              </w:rPr>
            </w:pPr>
            <w:r w:rsidRPr="00286786">
              <w:rPr>
                <w:rFonts w:ascii="Times" w:eastAsia="Batang" w:hAnsi="Times"/>
                <w:sz w:val="16"/>
                <w:szCs w:val="21"/>
                <w:lang w:eastAsia="zh-CN"/>
              </w:rPr>
              <w:t>For PSCCH and PSSCH in SL-U:</w:t>
            </w:r>
          </w:p>
          <w:p w14:paraId="6463ECFE" w14:textId="77777777" w:rsidR="0028678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sz w:val="16"/>
                <w:szCs w:val="21"/>
                <w:lang w:eastAsia="zh-CN"/>
              </w:rPr>
              <w:t>PSCCH is transmitted within 1 sub-channel</w:t>
            </w:r>
          </w:p>
          <w:p w14:paraId="6887B552" w14:textId="77777777" w:rsidR="0028678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hint="eastAsia"/>
                <w:sz w:val="16"/>
                <w:szCs w:val="21"/>
                <w:lang w:eastAsia="zh-CN"/>
              </w:rPr>
              <w:t>At</w:t>
            </w:r>
            <w:r w:rsidRPr="00286786">
              <w:rPr>
                <w:rFonts w:ascii="Times" w:eastAsia="Microsoft YaHei" w:hAnsi="Times"/>
                <w:sz w:val="16"/>
                <w:szCs w:val="21"/>
                <w:lang w:eastAsia="zh-CN"/>
              </w:rPr>
              <w:t xml:space="preserve"> least support Option 1 below</w:t>
            </w:r>
          </w:p>
          <w:p w14:paraId="3943FDF4" w14:textId="77777777" w:rsidR="00286786" w:rsidRPr="00286786" w:rsidRDefault="00286786" w:rsidP="00286786">
            <w:pPr>
              <w:numPr>
                <w:ilvl w:val="1"/>
                <w:numId w:val="21"/>
              </w:numPr>
              <w:snapToGrid w:val="0"/>
              <w:spacing w:after="0"/>
              <w:jc w:val="both"/>
              <w:rPr>
                <w:rFonts w:ascii="Times" w:eastAsia="Microsoft YaHei" w:hAnsi="Times"/>
                <w:sz w:val="16"/>
                <w:szCs w:val="21"/>
                <w:lang w:eastAsia="zh-CN"/>
              </w:rPr>
            </w:pPr>
            <w:r w:rsidRPr="00286786">
              <w:rPr>
                <w:rFonts w:ascii="Times" w:eastAsia="Microsoft YaHei" w:hAnsi="Times"/>
                <w:sz w:val="16"/>
                <w:szCs w:val="21"/>
                <w:lang w:eastAsia="zh-CN"/>
              </w:rPr>
              <w:t>Option 1: PSCCH locates in the lowest sub-channel of lowest RB set of corresponding PSSCH</w:t>
            </w:r>
          </w:p>
          <w:p w14:paraId="00725A74" w14:textId="77777777" w:rsidR="00286786" w:rsidRPr="00286786" w:rsidRDefault="00286786" w:rsidP="00286786">
            <w:pPr>
              <w:numPr>
                <w:ilvl w:val="2"/>
                <w:numId w:val="21"/>
              </w:numPr>
              <w:snapToGrid w:val="0"/>
              <w:spacing w:after="0"/>
              <w:jc w:val="both"/>
              <w:rPr>
                <w:rFonts w:ascii="Times" w:eastAsia="Microsoft YaHei" w:hAnsi="Times"/>
                <w:sz w:val="16"/>
                <w:szCs w:val="21"/>
                <w:lang w:eastAsia="zh-CN"/>
              </w:rPr>
            </w:pPr>
            <w:r w:rsidRPr="00286786">
              <w:rPr>
                <w:rFonts w:ascii="Times" w:eastAsia="Microsoft YaHei" w:hAnsi="Times"/>
                <w:sz w:val="16"/>
                <w:szCs w:val="21"/>
                <w:lang w:eastAsia="zh-CN"/>
              </w:rPr>
              <w:t>Note: the lowest sub-channel may not be entirely contained in the lowest RB set</w:t>
            </w:r>
          </w:p>
          <w:p w14:paraId="3E04BB54" w14:textId="77777777" w:rsidR="0028678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sz w:val="16"/>
                <w:szCs w:val="21"/>
                <w:lang w:eastAsia="zh-CN"/>
              </w:rPr>
              <w:t>FFS whether/how to handle the case where UEs supporting different bandwidths can use the same resource pool to communicate with each other, e.g., whether/how to additionally support Option 2 below</w:t>
            </w:r>
          </w:p>
          <w:p w14:paraId="56935F48" w14:textId="77777777" w:rsidR="00286786" w:rsidRPr="00286786" w:rsidRDefault="00286786" w:rsidP="00286786">
            <w:pPr>
              <w:numPr>
                <w:ilvl w:val="1"/>
                <w:numId w:val="21"/>
              </w:numPr>
              <w:snapToGrid w:val="0"/>
              <w:spacing w:after="0"/>
              <w:jc w:val="both"/>
              <w:rPr>
                <w:rFonts w:ascii="Times" w:eastAsia="Microsoft YaHei" w:hAnsi="Times"/>
                <w:sz w:val="16"/>
                <w:szCs w:val="21"/>
                <w:lang w:eastAsia="zh-CN"/>
              </w:rPr>
            </w:pPr>
            <w:r w:rsidRPr="00286786">
              <w:rPr>
                <w:rFonts w:ascii="Times" w:eastAsia="Microsoft YaHei" w:hAnsi="Times"/>
                <w:sz w:val="16"/>
                <w:szCs w:val="21"/>
                <w:lang w:eastAsia="zh-CN"/>
              </w:rPr>
              <w:lastRenderedPageBreak/>
              <w:t>Option 2: PSCCH locates in every RB set of corresponding PSSCH</w:t>
            </w:r>
          </w:p>
          <w:p w14:paraId="6EBB2352" w14:textId="77777777" w:rsidR="0028678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sz w:val="16"/>
                <w:szCs w:val="21"/>
                <w:lang w:eastAsia="zh-CN"/>
              </w:rPr>
              <w:t>Note: the above options do not imply any restriction on the mapping of sub-channels to PRBs.</w:t>
            </w:r>
          </w:p>
          <w:p w14:paraId="6395640B" w14:textId="71667172" w:rsidR="00C94816" w:rsidRPr="00286786" w:rsidRDefault="00286786" w:rsidP="00286786">
            <w:pPr>
              <w:numPr>
                <w:ilvl w:val="0"/>
                <w:numId w:val="21"/>
              </w:numPr>
              <w:snapToGrid w:val="0"/>
              <w:spacing w:after="0"/>
              <w:ind w:leftChars="100" w:left="600"/>
              <w:jc w:val="both"/>
              <w:rPr>
                <w:rFonts w:ascii="Times" w:eastAsia="Microsoft YaHei" w:hAnsi="Times"/>
                <w:sz w:val="16"/>
                <w:szCs w:val="21"/>
                <w:lang w:eastAsia="zh-CN"/>
              </w:rPr>
            </w:pPr>
            <w:r w:rsidRPr="00286786">
              <w:rPr>
                <w:rFonts w:ascii="Times" w:eastAsia="Microsoft YaHei" w:hAnsi="Times"/>
                <w:sz w:val="16"/>
                <w:szCs w:val="21"/>
                <w:lang w:eastAsia="zh-CN"/>
              </w:rPr>
              <w:t>FFS other details</w:t>
            </w:r>
          </w:p>
        </w:tc>
      </w:tr>
    </w:tbl>
    <w:p w14:paraId="2FE00E18" w14:textId="670E6064" w:rsidR="00C94816" w:rsidRDefault="005715A3" w:rsidP="00C94816">
      <w:pPr>
        <w:spacing w:beforeLines="50" w:before="120" w:afterLines="50" w:after="120"/>
        <w:rPr>
          <w:sz w:val="22"/>
          <w:szCs w:val="18"/>
          <w:lang w:val="en-US"/>
        </w:rPr>
      </w:pPr>
      <w:r>
        <w:rPr>
          <w:rFonts w:hint="eastAsia"/>
          <w:sz w:val="22"/>
          <w:szCs w:val="18"/>
          <w:lang w:val="en-US"/>
        </w:rPr>
        <w:lastRenderedPageBreak/>
        <w:t>F</w:t>
      </w:r>
      <w:r>
        <w:rPr>
          <w:sz w:val="22"/>
          <w:szCs w:val="18"/>
          <w:lang w:val="en-US"/>
        </w:rPr>
        <w:t>or interlaced structure, how to map PSCCH/PSSCH including RS needs to be clarified.</w:t>
      </w:r>
    </w:p>
    <w:p w14:paraId="6F455F44" w14:textId="77777777" w:rsidR="005715A3" w:rsidRPr="00ED4019" w:rsidRDefault="005715A3" w:rsidP="00ED4019">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ED4019">
        <w:rPr>
          <w:rFonts w:ascii="Arial" w:eastAsia="DengXian" w:hAnsi="Arial"/>
          <w:b/>
          <w:bCs/>
          <w:kern w:val="28"/>
          <w:sz w:val="22"/>
          <w:szCs w:val="22"/>
          <w:lang w:eastAsia="zh-CN"/>
        </w:rPr>
        <w:t>Control/Data/RS mapping</w:t>
      </w:r>
    </w:p>
    <w:p w14:paraId="6CE8AEE9" w14:textId="12C3C01C" w:rsidR="00C94816" w:rsidRDefault="005715A3" w:rsidP="00C94816">
      <w:pPr>
        <w:spacing w:beforeLines="50" w:before="120" w:afterLines="50" w:after="120"/>
        <w:rPr>
          <w:sz w:val="22"/>
          <w:szCs w:val="18"/>
          <w:lang w:val="en-US"/>
        </w:rPr>
      </w:pPr>
      <w:r>
        <w:rPr>
          <w:rFonts w:hint="eastAsia"/>
          <w:sz w:val="22"/>
          <w:szCs w:val="18"/>
          <w:lang w:val="en-US"/>
        </w:rPr>
        <w:t>I</w:t>
      </w:r>
      <w:r>
        <w:rPr>
          <w:sz w:val="22"/>
          <w:szCs w:val="18"/>
          <w:lang w:val="en-US"/>
        </w:rPr>
        <w:t>n interlaced RB-based structure, how to map control/data/RS is an issue to be solved. In short, our view is that the conventional mapping is applied to IRBs and then IRB-to-PRB mapping is performed. We do not see any issue on this simplest way. Other procedure would be large spec impact; thus the above procedure should be supported unless critical issue is found.</w:t>
      </w:r>
    </w:p>
    <w:p w14:paraId="759B61BD" w14:textId="77777777" w:rsidR="005715A3" w:rsidRDefault="005715A3" w:rsidP="005715A3">
      <w:pPr>
        <w:spacing w:beforeLines="50" w:before="120" w:afterLines="50" w:after="120"/>
        <w:jc w:val="center"/>
        <w:rPr>
          <w:sz w:val="22"/>
          <w:szCs w:val="18"/>
          <w:lang w:val="en-US"/>
        </w:rPr>
      </w:pPr>
      <w:r w:rsidRPr="00DB6A12">
        <w:rPr>
          <w:noProof/>
        </w:rPr>
        <w:drawing>
          <wp:inline distT="0" distB="0" distL="0" distR="0" wp14:anchorId="52D41CBB" wp14:editId="2E5F24BA">
            <wp:extent cx="6332220" cy="162687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626870"/>
                    </a:xfrm>
                    <a:prstGeom prst="rect">
                      <a:avLst/>
                    </a:prstGeom>
                    <a:noFill/>
                    <a:ln>
                      <a:noFill/>
                    </a:ln>
                  </pic:spPr>
                </pic:pic>
              </a:graphicData>
            </a:graphic>
          </wp:inline>
        </w:drawing>
      </w:r>
    </w:p>
    <w:p w14:paraId="6501782F" w14:textId="4C550C21" w:rsidR="005715A3" w:rsidRDefault="005715A3" w:rsidP="005715A3">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D7303F">
        <w:rPr>
          <w:sz w:val="22"/>
          <w:szCs w:val="18"/>
          <w:lang w:val="en-US"/>
        </w:rPr>
        <w:t>3</w:t>
      </w:r>
      <w:r>
        <w:rPr>
          <w:sz w:val="22"/>
          <w:szCs w:val="18"/>
          <w:lang w:val="en-US"/>
        </w:rPr>
        <w:t>: Control/Data/RS mapping for interlaced RB-based structure</w:t>
      </w:r>
    </w:p>
    <w:p w14:paraId="046C8BE7" w14:textId="44A1BB39" w:rsidR="005715A3" w:rsidRDefault="005715A3" w:rsidP="005715A3">
      <w:pPr>
        <w:spacing w:before="50" w:afterLines="50" w:after="120"/>
        <w:rPr>
          <w:rFonts w:eastAsiaTheme="minorEastAsia"/>
          <w:b/>
          <w:sz w:val="22"/>
          <w:u w:val="single"/>
          <w:lang w:val="en-US"/>
        </w:rPr>
      </w:pPr>
      <w:r>
        <w:rPr>
          <w:rFonts w:eastAsiaTheme="minorEastAsia"/>
          <w:b/>
          <w:sz w:val="22"/>
          <w:u w:val="single"/>
          <w:lang w:val="en-US"/>
        </w:rPr>
        <w:t>Proposal 4:</w:t>
      </w:r>
    </w:p>
    <w:p w14:paraId="533FD4D0" w14:textId="77777777" w:rsidR="005715A3" w:rsidRPr="0022352F" w:rsidRDefault="005715A3" w:rsidP="005715A3">
      <w:pPr>
        <w:numPr>
          <w:ilvl w:val="0"/>
          <w:numId w:val="9"/>
        </w:numPr>
        <w:spacing w:before="50" w:afterLines="50" w:after="120"/>
        <w:rPr>
          <w:rFonts w:eastAsiaTheme="minorEastAsia"/>
          <w:i/>
          <w:sz w:val="22"/>
          <w:lang w:val="en-US"/>
        </w:rPr>
      </w:pPr>
      <w:r w:rsidRPr="00444E96">
        <w:rPr>
          <w:rFonts w:eastAsiaTheme="minorEastAsia"/>
          <w:b/>
          <w:bCs/>
          <w:iCs/>
          <w:sz w:val="22"/>
        </w:rPr>
        <w:t>For interlaced RB-based structure, PSCCH/PSSCH is mapped on IRBs as</w:t>
      </w:r>
      <w:r>
        <w:rPr>
          <w:rFonts w:eastAsiaTheme="minorEastAsia"/>
          <w:b/>
          <w:bCs/>
          <w:iCs/>
          <w:sz w:val="22"/>
        </w:rPr>
        <w:t xml:space="preserve"> on PRBs</w:t>
      </w:r>
      <w:r w:rsidRPr="00444E96">
        <w:rPr>
          <w:rFonts w:eastAsiaTheme="minorEastAsia"/>
          <w:b/>
          <w:bCs/>
          <w:iCs/>
          <w:sz w:val="22"/>
        </w:rPr>
        <w:t xml:space="preserve"> in Rel-16/17, and then IRB-to-PRB mapping is performed</w:t>
      </w:r>
      <w:r>
        <w:rPr>
          <w:rFonts w:eastAsiaTheme="minorEastAsia"/>
          <w:b/>
          <w:bCs/>
          <w:iCs/>
          <w:sz w:val="22"/>
          <w:lang w:val="en-US"/>
        </w:rPr>
        <w:t>.</w:t>
      </w:r>
    </w:p>
    <w:p w14:paraId="7AADB8E7" w14:textId="77777777" w:rsidR="005715A3" w:rsidRPr="005715A3" w:rsidRDefault="005715A3" w:rsidP="00C94816">
      <w:pPr>
        <w:spacing w:beforeLines="50" w:before="120" w:afterLines="50" w:after="120"/>
        <w:rPr>
          <w:sz w:val="22"/>
          <w:szCs w:val="18"/>
          <w:lang w:val="en-US"/>
        </w:rPr>
      </w:pPr>
    </w:p>
    <w:p w14:paraId="59E096D2" w14:textId="7A2FDB1A" w:rsidR="005715A3" w:rsidRPr="00ED4019" w:rsidRDefault="005715A3" w:rsidP="00ED4019">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ED4019">
        <w:rPr>
          <w:rFonts w:ascii="Arial" w:eastAsia="DengXian" w:hAnsi="Arial" w:hint="eastAsia"/>
          <w:b/>
          <w:bCs/>
          <w:kern w:val="28"/>
          <w:sz w:val="22"/>
          <w:szCs w:val="22"/>
          <w:lang w:eastAsia="zh-CN"/>
        </w:rPr>
        <w:t>P</w:t>
      </w:r>
      <w:r w:rsidRPr="00ED4019">
        <w:rPr>
          <w:rFonts w:ascii="Arial" w:eastAsia="DengXian" w:hAnsi="Arial"/>
          <w:b/>
          <w:bCs/>
          <w:kern w:val="28"/>
          <w:sz w:val="22"/>
          <w:szCs w:val="22"/>
          <w:lang w:eastAsia="zh-CN"/>
        </w:rPr>
        <w:t>SCCH location</w:t>
      </w:r>
    </w:p>
    <w:p w14:paraId="65AE6AD5" w14:textId="3315866B" w:rsidR="005715A3" w:rsidRDefault="00C207C3" w:rsidP="00C94816">
      <w:pPr>
        <w:spacing w:beforeLines="50" w:before="120" w:afterLines="50" w:after="120"/>
        <w:rPr>
          <w:sz w:val="22"/>
          <w:szCs w:val="18"/>
          <w:lang w:val="en-US"/>
        </w:rPr>
      </w:pPr>
      <w:r>
        <w:rPr>
          <w:rFonts w:hint="eastAsia"/>
          <w:sz w:val="22"/>
          <w:szCs w:val="18"/>
          <w:lang w:val="en-US"/>
        </w:rPr>
        <w:t>O</w:t>
      </w:r>
      <w:r>
        <w:rPr>
          <w:sz w:val="22"/>
          <w:szCs w:val="18"/>
          <w:lang w:val="en-US"/>
        </w:rPr>
        <w:t xml:space="preserve">ne issue on PSCCH mapping that was raised at the </w:t>
      </w:r>
      <w:r w:rsidR="005A1430">
        <w:rPr>
          <w:sz w:val="22"/>
          <w:szCs w:val="18"/>
          <w:lang w:val="en-US"/>
        </w:rPr>
        <w:t>previous</w:t>
      </w:r>
      <w:r>
        <w:rPr>
          <w:sz w:val="22"/>
          <w:szCs w:val="18"/>
          <w:lang w:val="en-US"/>
        </w:rPr>
        <w:t xml:space="preserve"> meeting is whether PSCCH should be mapped on every RB set of corresponding PSSCH. Motivation of this mechanism is to support a new resource pool where UEs supporting different bandwidths can communicate each other. In R16/17 resource pool, all UEs using this resource pool shall support its full bandwidth so that especially sensing mechanism can work well and complicated resource selection behavior can be avoided.</w:t>
      </w:r>
    </w:p>
    <w:p w14:paraId="2FB50AA1" w14:textId="069F5C38" w:rsidR="00C207C3" w:rsidRDefault="00C207C3" w:rsidP="00C94816">
      <w:pPr>
        <w:spacing w:beforeLines="50" w:before="120" w:afterLines="50" w:after="120"/>
        <w:rPr>
          <w:sz w:val="22"/>
          <w:szCs w:val="18"/>
          <w:lang w:val="en-US"/>
        </w:rPr>
      </w:pPr>
      <w:r w:rsidRPr="00C207C3">
        <w:rPr>
          <w:sz w:val="22"/>
          <w:szCs w:val="18"/>
        </w:rPr>
        <w:t>Although it was argued that the same resource pool should be available by UEs supporting different bandwidths</w:t>
      </w:r>
      <w:r>
        <w:rPr>
          <w:sz w:val="22"/>
          <w:szCs w:val="18"/>
        </w:rPr>
        <w:t xml:space="preserve"> e.g., for commercial services</w:t>
      </w:r>
      <w:r w:rsidRPr="00C207C3">
        <w:rPr>
          <w:sz w:val="22"/>
          <w:szCs w:val="18"/>
        </w:rPr>
        <w:t>, it is not aligned with 3GPP sidelink specification so far, even R17 SL, where commercial UEs are one of the target services</w:t>
      </w:r>
    </w:p>
    <w:p w14:paraId="5AE7BE55" w14:textId="65729FD9" w:rsidR="00C207C3" w:rsidRDefault="00C207C3" w:rsidP="00C207C3">
      <w:pPr>
        <w:spacing w:before="50" w:afterLines="50" w:after="120"/>
        <w:rPr>
          <w:rFonts w:eastAsiaTheme="minorEastAsia"/>
          <w:b/>
          <w:sz w:val="22"/>
          <w:u w:val="single"/>
          <w:lang w:val="en-US"/>
        </w:rPr>
      </w:pPr>
      <w:r>
        <w:rPr>
          <w:rFonts w:eastAsiaTheme="minorEastAsia"/>
          <w:b/>
          <w:sz w:val="22"/>
          <w:u w:val="single"/>
          <w:lang w:val="en-US"/>
        </w:rPr>
        <w:t>Proposal 5:</w:t>
      </w:r>
    </w:p>
    <w:p w14:paraId="077DA8B6" w14:textId="50F6C675" w:rsidR="00C207C3" w:rsidRPr="0022352F" w:rsidRDefault="00C207C3" w:rsidP="00C207C3">
      <w:pPr>
        <w:numPr>
          <w:ilvl w:val="0"/>
          <w:numId w:val="9"/>
        </w:numPr>
        <w:spacing w:before="50" w:afterLines="50" w:after="120"/>
        <w:rPr>
          <w:rFonts w:eastAsiaTheme="minorEastAsia"/>
          <w:i/>
          <w:sz w:val="22"/>
          <w:lang w:val="en-US"/>
        </w:rPr>
      </w:pPr>
      <w:r w:rsidRPr="00C207C3">
        <w:rPr>
          <w:rFonts w:eastAsiaTheme="minorEastAsia"/>
          <w:b/>
          <w:bCs/>
          <w:iCs/>
          <w:sz w:val="22"/>
        </w:rPr>
        <w:t>Do not support Option 2</w:t>
      </w:r>
      <w:r>
        <w:rPr>
          <w:rFonts w:eastAsiaTheme="minorEastAsia"/>
          <w:b/>
          <w:bCs/>
          <w:iCs/>
          <w:sz w:val="22"/>
        </w:rPr>
        <w:t xml:space="preserve"> on PSCCH location</w:t>
      </w:r>
      <w:r>
        <w:rPr>
          <w:rFonts w:eastAsiaTheme="minorEastAsia"/>
          <w:b/>
          <w:bCs/>
          <w:iCs/>
          <w:sz w:val="22"/>
          <w:lang w:val="en-US"/>
        </w:rPr>
        <w:t>.</w:t>
      </w:r>
    </w:p>
    <w:p w14:paraId="0D63CF58" w14:textId="77777777" w:rsidR="00474AB6" w:rsidRPr="00474AB6" w:rsidRDefault="00474AB6" w:rsidP="00C94816">
      <w:pPr>
        <w:spacing w:beforeLines="50" w:before="120" w:afterLines="50" w:after="120"/>
        <w:rPr>
          <w:sz w:val="22"/>
          <w:szCs w:val="18"/>
          <w:lang w:val="en-US"/>
        </w:rPr>
      </w:pPr>
    </w:p>
    <w:p w14:paraId="3752AC3B" w14:textId="35DAFBEF" w:rsidR="00C94816" w:rsidRPr="00524AC1" w:rsidRDefault="0042290D" w:rsidP="00C9481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Maximum 2 candidate starting symbols</w:t>
      </w:r>
    </w:p>
    <w:p w14:paraId="4C109E42" w14:textId="68D0539D" w:rsidR="00C94816" w:rsidRDefault="002303AC" w:rsidP="00C94816">
      <w:pPr>
        <w:spacing w:beforeLines="50" w:before="120" w:afterLines="50" w:after="120"/>
        <w:rPr>
          <w:sz w:val="22"/>
          <w:szCs w:val="18"/>
          <w:lang w:val="en-US"/>
        </w:rPr>
      </w:pPr>
      <w:r>
        <w:rPr>
          <w:sz w:val="22"/>
          <w:szCs w:val="18"/>
          <w:lang w:val="en-US"/>
        </w:rPr>
        <w:t>Maximum 2 candidate starting symbols were agreed</w:t>
      </w:r>
      <w:r w:rsidR="00A327E7">
        <w:rPr>
          <w:sz w:val="22"/>
          <w:szCs w:val="18"/>
          <w:lang w:val="en-US"/>
        </w:rPr>
        <w:t xml:space="preserve"> as a working assumption in order</w:t>
      </w:r>
      <w:r>
        <w:rPr>
          <w:sz w:val="22"/>
          <w:szCs w:val="18"/>
          <w:lang w:val="en-US"/>
        </w:rPr>
        <w:t xml:space="preserve"> to solve resource efficiency issue due to transmission cancellation due to LBT failure. </w:t>
      </w:r>
      <w:r w:rsidR="00764A00">
        <w:rPr>
          <w:sz w:val="22"/>
          <w:szCs w:val="18"/>
          <w:lang w:val="en-US"/>
        </w:rPr>
        <w:t xml:space="preserve">For details, the </w:t>
      </w:r>
      <w:r w:rsidR="00350BE0">
        <w:rPr>
          <w:sz w:val="22"/>
          <w:szCs w:val="18"/>
          <w:lang w:val="en-US"/>
        </w:rPr>
        <w:t>several</w:t>
      </w:r>
      <w:r w:rsidR="00764A00">
        <w:rPr>
          <w:sz w:val="22"/>
          <w:szCs w:val="18"/>
          <w:lang w:val="en-US"/>
        </w:rPr>
        <w:t xml:space="preserve"> agreements were reached additionally. Furthermore</w:t>
      </w:r>
      <w:r>
        <w:rPr>
          <w:sz w:val="22"/>
          <w:szCs w:val="18"/>
          <w:lang w:val="en-US"/>
        </w:rPr>
        <w:t xml:space="preserve">, we think there are at least </w:t>
      </w:r>
      <w:r w:rsidR="00764A00">
        <w:rPr>
          <w:sz w:val="22"/>
          <w:szCs w:val="18"/>
          <w:lang w:val="en-US"/>
        </w:rPr>
        <w:t>five</w:t>
      </w:r>
      <w:r>
        <w:rPr>
          <w:sz w:val="22"/>
          <w:szCs w:val="18"/>
          <w:lang w:val="en-US"/>
        </w:rPr>
        <w:t xml:space="preserve"> issues to be discussed.</w:t>
      </w:r>
    </w:p>
    <w:p w14:paraId="3934C9FA" w14:textId="69C17916" w:rsidR="002303AC" w:rsidRPr="000B52EA" w:rsidRDefault="002303AC" w:rsidP="00ED4019">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0B52EA">
        <w:rPr>
          <w:rFonts w:ascii="Arial" w:eastAsia="DengXian" w:hAnsi="Arial"/>
          <w:b/>
          <w:bCs/>
          <w:kern w:val="28"/>
          <w:sz w:val="22"/>
          <w:szCs w:val="22"/>
          <w:lang w:eastAsia="zh-CN"/>
        </w:rPr>
        <w:t>Availability</w:t>
      </w:r>
    </w:p>
    <w:tbl>
      <w:tblPr>
        <w:tblStyle w:val="afc"/>
        <w:tblW w:w="0" w:type="auto"/>
        <w:tblLook w:val="04A0" w:firstRow="1" w:lastRow="0" w:firstColumn="1" w:lastColumn="0" w:noHBand="0" w:noVBand="1"/>
      </w:tblPr>
      <w:tblGrid>
        <w:gridCol w:w="9962"/>
      </w:tblGrid>
      <w:tr w:rsidR="00A35D11" w:rsidRPr="00FF5D29" w14:paraId="2887F045" w14:textId="77777777" w:rsidTr="00874D60">
        <w:tc>
          <w:tcPr>
            <w:tcW w:w="9962" w:type="dxa"/>
          </w:tcPr>
          <w:p w14:paraId="5E918606" w14:textId="77777777" w:rsidR="00A35D11" w:rsidRPr="005A1430" w:rsidRDefault="00A35D11" w:rsidP="00874D60">
            <w:pPr>
              <w:spacing w:after="0"/>
              <w:rPr>
                <w:rFonts w:ascii="Times" w:eastAsia="Batang" w:hAnsi="Times"/>
                <w:b/>
                <w:sz w:val="16"/>
                <w:szCs w:val="21"/>
                <w:lang w:eastAsia="zh-CN"/>
              </w:rPr>
            </w:pPr>
            <w:r w:rsidRPr="005A1430">
              <w:rPr>
                <w:rFonts w:ascii="Times" w:eastAsia="Batang" w:hAnsi="Times"/>
                <w:b/>
                <w:sz w:val="16"/>
                <w:szCs w:val="21"/>
                <w:highlight w:val="green"/>
                <w:lang w:eastAsia="zh-CN"/>
              </w:rPr>
              <w:t>Agreement</w:t>
            </w:r>
          </w:p>
          <w:p w14:paraId="0FCF8E04" w14:textId="77777777" w:rsidR="00A35D11" w:rsidRPr="005A1430" w:rsidRDefault="00A35D11" w:rsidP="00874D60">
            <w:pPr>
              <w:spacing w:after="0"/>
              <w:rPr>
                <w:rFonts w:ascii="Times" w:eastAsia="Batang" w:hAnsi="Times"/>
                <w:sz w:val="16"/>
                <w:szCs w:val="21"/>
                <w:lang w:eastAsia="en-US"/>
              </w:rPr>
            </w:pPr>
            <w:r w:rsidRPr="005A1430">
              <w:rPr>
                <w:rFonts w:ascii="Times" w:eastAsia="Batang" w:hAnsi="Times"/>
                <w:sz w:val="16"/>
                <w:szCs w:val="21"/>
                <w:lang w:eastAsia="en-US"/>
              </w:rPr>
              <w:t>Slots with PSFCH symbols only have 1 candidate starting symbol for PSCCH/PSSCH.</w:t>
            </w:r>
          </w:p>
        </w:tc>
      </w:tr>
    </w:tbl>
    <w:p w14:paraId="19829C2B" w14:textId="335C22C8" w:rsidR="00A327E7" w:rsidRDefault="00A327E7" w:rsidP="00C94816">
      <w:pPr>
        <w:spacing w:beforeLines="50" w:before="120" w:afterLines="50" w:after="120"/>
        <w:rPr>
          <w:sz w:val="22"/>
          <w:szCs w:val="18"/>
        </w:rPr>
      </w:pPr>
      <w:r>
        <w:rPr>
          <w:rFonts w:hint="eastAsia"/>
          <w:sz w:val="22"/>
          <w:szCs w:val="18"/>
          <w:lang w:val="en-US"/>
        </w:rPr>
        <w:lastRenderedPageBreak/>
        <w:t>A</w:t>
      </w:r>
      <w:r>
        <w:rPr>
          <w:sz w:val="22"/>
          <w:szCs w:val="18"/>
          <w:lang w:val="en-US"/>
        </w:rPr>
        <w:t xml:space="preserve">lthough a mechanism of max 2 candidate starting symbols was agreed, our understanding is that </w:t>
      </w:r>
      <w:r>
        <w:rPr>
          <w:sz w:val="22"/>
          <w:szCs w:val="18"/>
        </w:rPr>
        <w:t>a</w:t>
      </w:r>
      <w:r w:rsidRPr="00A327E7">
        <w:rPr>
          <w:sz w:val="22"/>
          <w:szCs w:val="18"/>
        </w:rPr>
        <w:t>llowing TX from the 2</w:t>
      </w:r>
      <w:r w:rsidRPr="00A327E7">
        <w:rPr>
          <w:sz w:val="22"/>
          <w:szCs w:val="18"/>
          <w:vertAlign w:val="superscript"/>
        </w:rPr>
        <w:t>nd</w:t>
      </w:r>
      <w:r w:rsidRPr="00A327E7">
        <w:rPr>
          <w:sz w:val="22"/>
          <w:szCs w:val="18"/>
        </w:rPr>
        <w:t xml:space="preserve"> starting position</w:t>
      </w:r>
      <w:r>
        <w:rPr>
          <w:sz w:val="22"/>
          <w:szCs w:val="18"/>
        </w:rPr>
        <w:t xml:space="preserve"> without any restriction was not intended. For example, allowing TX </w:t>
      </w:r>
      <w:r w:rsidRPr="00A327E7">
        <w:rPr>
          <w:sz w:val="22"/>
          <w:szCs w:val="18"/>
        </w:rPr>
        <w:t>from the 2</w:t>
      </w:r>
      <w:r w:rsidRPr="00A327E7">
        <w:rPr>
          <w:sz w:val="22"/>
          <w:szCs w:val="18"/>
          <w:vertAlign w:val="superscript"/>
        </w:rPr>
        <w:t>nd</w:t>
      </w:r>
      <w:r w:rsidRPr="00A327E7">
        <w:rPr>
          <w:sz w:val="22"/>
          <w:szCs w:val="18"/>
        </w:rPr>
        <w:t xml:space="preserve"> starting position</w:t>
      </w:r>
      <w:r>
        <w:rPr>
          <w:sz w:val="22"/>
          <w:szCs w:val="18"/>
        </w:rPr>
        <w:t xml:space="preserve"> </w:t>
      </w:r>
      <w:r w:rsidRPr="00A327E7">
        <w:rPr>
          <w:sz w:val="22"/>
          <w:szCs w:val="18"/>
        </w:rPr>
        <w:t>without TX attempt from the 1</w:t>
      </w:r>
      <w:r w:rsidRPr="00A327E7">
        <w:rPr>
          <w:sz w:val="22"/>
          <w:szCs w:val="18"/>
          <w:vertAlign w:val="superscript"/>
        </w:rPr>
        <w:t>st</w:t>
      </w:r>
      <w:r w:rsidRPr="00A327E7">
        <w:rPr>
          <w:sz w:val="22"/>
          <w:szCs w:val="18"/>
        </w:rPr>
        <w:t xml:space="preserve"> starting position</w:t>
      </w:r>
      <w:r>
        <w:rPr>
          <w:sz w:val="22"/>
          <w:szCs w:val="18"/>
        </w:rPr>
        <w:t xml:space="preserve"> is not reasonable way </w:t>
      </w:r>
      <w:r w:rsidR="00580408">
        <w:rPr>
          <w:sz w:val="22"/>
          <w:szCs w:val="18"/>
        </w:rPr>
        <w:t xml:space="preserve">in consideration of the abovementioned motivation of this feature. </w:t>
      </w:r>
      <w:r w:rsidR="000B52EA">
        <w:rPr>
          <w:sz w:val="22"/>
          <w:szCs w:val="18"/>
        </w:rPr>
        <w:t>Based on this, the following restriction</w:t>
      </w:r>
      <w:r w:rsidR="00A35D11">
        <w:rPr>
          <w:sz w:val="22"/>
          <w:szCs w:val="18"/>
        </w:rPr>
        <w:t xml:space="preserve"> in addition to the agreed restriction</w:t>
      </w:r>
      <w:r w:rsidR="000B52EA">
        <w:rPr>
          <w:sz w:val="22"/>
          <w:szCs w:val="18"/>
        </w:rPr>
        <w:t xml:space="preserve"> should be clearly described in specifications.</w:t>
      </w:r>
    </w:p>
    <w:p w14:paraId="48B9131D" w14:textId="78342E1E" w:rsidR="00580408" w:rsidRDefault="00580408" w:rsidP="00580408">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0B52EA">
        <w:rPr>
          <w:rFonts w:eastAsiaTheme="minorEastAsia"/>
          <w:b/>
          <w:sz w:val="22"/>
          <w:u w:val="single"/>
          <w:lang w:val="en-US"/>
        </w:rPr>
        <w:t>6</w:t>
      </w:r>
      <w:r>
        <w:rPr>
          <w:rFonts w:eastAsiaTheme="minorEastAsia"/>
          <w:b/>
          <w:sz w:val="22"/>
          <w:u w:val="single"/>
          <w:lang w:val="en-US"/>
        </w:rPr>
        <w:t>:</w:t>
      </w:r>
    </w:p>
    <w:p w14:paraId="7F1F1A6B" w14:textId="0EF50B7E" w:rsidR="00580408" w:rsidRPr="00112C90" w:rsidRDefault="00112C90" w:rsidP="00580408">
      <w:pPr>
        <w:numPr>
          <w:ilvl w:val="0"/>
          <w:numId w:val="9"/>
        </w:numPr>
        <w:spacing w:before="50" w:afterLines="50" w:after="120"/>
        <w:rPr>
          <w:rFonts w:eastAsiaTheme="minorEastAsia"/>
          <w:i/>
          <w:sz w:val="22"/>
          <w:lang w:val="en-US"/>
        </w:rPr>
      </w:pPr>
      <w:r w:rsidRPr="00112C90">
        <w:rPr>
          <w:rFonts w:eastAsiaTheme="minorEastAsia"/>
          <w:b/>
          <w:bCs/>
          <w:iCs/>
          <w:sz w:val="22"/>
        </w:rPr>
        <w:t>2</w:t>
      </w:r>
      <w:r w:rsidRPr="00112C90">
        <w:rPr>
          <w:rFonts w:eastAsiaTheme="minorEastAsia"/>
          <w:b/>
          <w:bCs/>
          <w:iCs/>
          <w:sz w:val="22"/>
          <w:vertAlign w:val="superscript"/>
        </w:rPr>
        <w:t>nd</w:t>
      </w:r>
      <w:r w:rsidRPr="00112C90">
        <w:rPr>
          <w:rFonts w:eastAsiaTheme="minorEastAsia"/>
          <w:b/>
          <w:bCs/>
          <w:iCs/>
          <w:sz w:val="22"/>
        </w:rPr>
        <w:t xml:space="preserve"> starting symbol is available only when the following condition</w:t>
      </w:r>
      <w:r w:rsidR="00D3585E">
        <w:rPr>
          <w:rFonts w:eastAsiaTheme="minorEastAsia"/>
          <w:b/>
          <w:bCs/>
          <w:iCs/>
          <w:sz w:val="22"/>
        </w:rPr>
        <w:t xml:space="preserve"> is</w:t>
      </w:r>
      <w:r w:rsidRPr="00112C90">
        <w:rPr>
          <w:rFonts w:eastAsiaTheme="minorEastAsia"/>
          <w:b/>
          <w:bCs/>
          <w:iCs/>
          <w:sz w:val="22"/>
        </w:rPr>
        <w:t xml:space="preserve"> met</w:t>
      </w:r>
      <w:r>
        <w:rPr>
          <w:rFonts w:eastAsiaTheme="minorEastAsia"/>
          <w:b/>
          <w:bCs/>
          <w:iCs/>
          <w:sz w:val="22"/>
        </w:rPr>
        <w:t>.</w:t>
      </w:r>
    </w:p>
    <w:p w14:paraId="1B7E008D" w14:textId="2D4301BD" w:rsidR="00112C90" w:rsidRDefault="00112C90" w:rsidP="00112C90">
      <w:pPr>
        <w:numPr>
          <w:ilvl w:val="1"/>
          <w:numId w:val="9"/>
        </w:numPr>
        <w:spacing w:before="50" w:afterLines="50" w:after="120"/>
        <w:rPr>
          <w:rFonts w:eastAsiaTheme="minorEastAsia"/>
          <w:b/>
          <w:bCs/>
          <w:iCs/>
          <w:sz w:val="22"/>
        </w:rPr>
      </w:pPr>
      <w:r w:rsidRPr="00112C90">
        <w:rPr>
          <w:rFonts w:eastAsiaTheme="minorEastAsia"/>
          <w:b/>
          <w:bCs/>
          <w:iCs/>
          <w:sz w:val="22"/>
        </w:rPr>
        <w:t>The UE attempted the transmission from the 1</w:t>
      </w:r>
      <w:r w:rsidRPr="00112C90">
        <w:rPr>
          <w:rFonts w:eastAsiaTheme="minorEastAsia"/>
          <w:b/>
          <w:bCs/>
          <w:iCs/>
          <w:sz w:val="22"/>
          <w:vertAlign w:val="superscript"/>
        </w:rPr>
        <w:t>st</w:t>
      </w:r>
      <w:r w:rsidRPr="00112C90">
        <w:rPr>
          <w:rFonts w:eastAsiaTheme="minorEastAsia"/>
          <w:b/>
          <w:bCs/>
          <w:iCs/>
          <w:sz w:val="22"/>
        </w:rPr>
        <w:t xml:space="preserve"> starting symbol</w:t>
      </w:r>
      <w:r w:rsidR="00D3585E">
        <w:rPr>
          <w:rFonts w:eastAsiaTheme="minorEastAsia"/>
          <w:b/>
          <w:bCs/>
          <w:iCs/>
          <w:sz w:val="22"/>
        </w:rPr>
        <w:t>,</w:t>
      </w:r>
      <w:r w:rsidRPr="00112C90">
        <w:rPr>
          <w:rFonts w:eastAsiaTheme="minorEastAsia"/>
          <w:b/>
          <w:bCs/>
          <w:iCs/>
          <w:sz w:val="22"/>
        </w:rPr>
        <w:t xml:space="preserve"> but the </w:t>
      </w:r>
      <w:r w:rsidR="00D3585E">
        <w:rPr>
          <w:rFonts w:eastAsiaTheme="minorEastAsia"/>
          <w:b/>
          <w:bCs/>
          <w:iCs/>
          <w:sz w:val="22"/>
        </w:rPr>
        <w:t xml:space="preserve">corresponding </w:t>
      </w:r>
      <w:r w:rsidRPr="00112C90">
        <w:rPr>
          <w:rFonts w:eastAsiaTheme="minorEastAsia"/>
          <w:b/>
          <w:bCs/>
          <w:iCs/>
          <w:sz w:val="22"/>
        </w:rPr>
        <w:t>LBT was failed</w:t>
      </w:r>
      <w:r>
        <w:rPr>
          <w:rFonts w:eastAsiaTheme="minorEastAsia"/>
          <w:b/>
          <w:bCs/>
          <w:iCs/>
          <w:sz w:val="22"/>
        </w:rPr>
        <w:t>.</w:t>
      </w:r>
    </w:p>
    <w:p w14:paraId="3F3A36BC" w14:textId="23163696" w:rsidR="00C94816" w:rsidRPr="00D3585E" w:rsidRDefault="00C94816" w:rsidP="00C94816">
      <w:pPr>
        <w:spacing w:beforeLines="50" w:before="120" w:afterLines="50" w:after="120"/>
        <w:rPr>
          <w:sz w:val="22"/>
          <w:szCs w:val="18"/>
        </w:rPr>
      </w:pPr>
    </w:p>
    <w:p w14:paraId="516F3867" w14:textId="5208321C" w:rsidR="00ED4019" w:rsidRPr="00350BE0" w:rsidRDefault="00ED4019" w:rsidP="00ED4019">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350BE0">
        <w:rPr>
          <w:rFonts w:ascii="Arial" w:eastAsia="DengXian" w:hAnsi="Arial"/>
          <w:b/>
          <w:bCs/>
          <w:kern w:val="28"/>
          <w:sz w:val="22"/>
          <w:szCs w:val="22"/>
          <w:lang w:eastAsia="zh-CN"/>
        </w:rPr>
        <w:t>Location</w:t>
      </w:r>
    </w:p>
    <w:tbl>
      <w:tblPr>
        <w:tblStyle w:val="afc"/>
        <w:tblW w:w="0" w:type="auto"/>
        <w:tblLook w:val="04A0" w:firstRow="1" w:lastRow="0" w:firstColumn="1" w:lastColumn="0" w:noHBand="0" w:noVBand="1"/>
      </w:tblPr>
      <w:tblGrid>
        <w:gridCol w:w="9962"/>
      </w:tblGrid>
      <w:tr w:rsidR="00A35D11" w:rsidRPr="00FF5D29" w14:paraId="5AEAB858" w14:textId="77777777" w:rsidTr="00874D60">
        <w:tc>
          <w:tcPr>
            <w:tcW w:w="9962" w:type="dxa"/>
          </w:tcPr>
          <w:p w14:paraId="253E42AA" w14:textId="77777777" w:rsidR="00A35D11" w:rsidRPr="005A1430" w:rsidRDefault="00A35D11" w:rsidP="00874D60">
            <w:pPr>
              <w:spacing w:after="0"/>
              <w:rPr>
                <w:rFonts w:ascii="Times" w:eastAsia="Batang" w:hAnsi="Times"/>
                <w:b/>
                <w:sz w:val="16"/>
                <w:szCs w:val="21"/>
                <w:lang w:eastAsia="zh-CN"/>
              </w:rPr>
            </w:pPr>
            <w:r w:rsidRPr="005A1430">
              <w:rPr>
                <w:rFonts w:ascii="Times" w:eastAsia="Batang" w:hAnsi="Times"/>
                <w:b/>
                <w:sz w:val="16"/>
                <w:szCs w:val="21"/>
                <w:highlight w:val="green"/>
                <w:lang w:eastAsia="zh-CN"/>
              </w:rPr>
              <w:t>Agreement</w:t>
            </w:r>
          </w:p>
          <w:p w14:paraId="60903D8F" w14:textId="77777777" w:rsidR="00A35D11" w:rsidRPr="005A1430" w:rsidRDefault="00A35D11" w:rsidP="00874D60">
            <w:pPr>
              <w:spacing w:after="0"/>
              <w:rPr>
                <w:rFonts w:ascii="Times" w:eastAsia="Batang" w:hAnsi="Times"/>
                <w:sz w:val="16"/>
                <w:szCs w:val="21"/>
                <w:lang w:eastAsia="zh-CN"/>
              </w:rPr>
            </w:pPr>
            <w:r w:rsidRPr="005A1430">
              <w:rPr>
                <w:rFonts w:ascii="Times" w:eastAsia="Batang" w:hAnsi="Times"/>
                <w:sz w:val="16"/>
                <w:szCs w:val="21"/>
                <w:lang w:eastAsia="zh-CN"/>
              </w:rPr>
              <w:t>For slots with 2 candidate starting symbols for a PSCCH/PSSCH transmission:</w:t>
            </w:r>
          </w:p>
          <w:p w14:paraId="189693EF" w14:textId="77777777" w:rsidR="00A35D11" w:rsidRPr="005A1430" w:rsidRDefault="00A35D11" w:rsidP="00874D60">
            <w:pPr>
              <w:numPr>
                <w:ilvl w:val="0"/>
                <w:numId w:val="24"/>
              </w:numPr>
              <w:spacing w:after="0"/>
              <w:jc w:val="both"/>
              <w:rPr>
                <w:rFonts w:ascii="Times" w:eastAsia="Batang" w:hAnsi="Times"/>
                <w:sz w:val="16"/>
                <w:szCs w:val="21"/>
                <w:lang w:eastAsia="zh-CN"/>
              </w:rPr>
            </w:pPr>
            <w:r w:rsidRPr="005A1430">
              <w:rPr>
                <w:rFonts w:ascii="Times" w:eastAsia="Batang" w:hAnsi="Times"/>
                <w:sz w:val="16"/>
                <w:szCs w:val="21"/>
                <w:lang w:eastAsia="zh-CN"/>
              </w:rPr>
              <w:t>Regarding the location of 1</w:t>
            </w:r>
            <w:r w:rsidRPr="005A1430">
              <w:rPr>
                <w:rFonts w:ascii="Times" w:eastAsia="Batang" w:hAnsi="Times"/>
                <w:sz w:val="16"/>
                <w:szCs w:val="21"/>
                <w:vertAlign w:val="superscript"/>
                <w:lang w:eastAsia="zh-CN"/>
              </w:rPr>
              <w:t>st</w:t>
            </w:r>
            <w:r w:rsidRPr="005A1430">
              <w:rPr>
                <w:rFonts w:ascii="Times" w:eastAsia="Batang" w:hAnsi="Times"/>
                <w:sz w:val="16"/>
                <w:szCs w:val="21"/>
                <w:lang w:eastAsia="zh-CN"/>
              </w:rPr>
              <w:t xml:space="preserve"> starting symbol, </w:t>
            </w:r>
            <w:proofErr w:type="gramStart"/>
            <w:r w:rsidRPr="005A1430">
              <w:rPr>
                <w:rFonts w:ascii="Times" w:eastAsia="Batang" w:hAnsi="Times"/>
                <w:sz w:val="16"/>
                <w:szCs w:val="21"/>
                <w:lang w:eastAsia="zh-CN"/>
              </w:rPr>
              <w:t>down-select</w:t>
            </w:r>
            <w:proofErr w:type="gramEnd"/>
            <w:r w:rsidRPr="005A1430">
              <w:rPr>
                <w:rFonts w:ascii="Times" w:eastAsia="Batang" w:hAnsi="Times"/>
                <w:sz w:val="16"/>
                <w:szCs w:val="21"/>
                <w:lang w:eastAsia="zh-CN"/>
              </w:rPr>
              <w:t xml:space="preserve"> one of the followings:</w:t>
            </w:r>
          </w:p>
          <w:p w14:paraId="63B5EA66" w14:textId="77777777" w:rsidR="00A35D11" w:rsidRPr="005A1430" w:rsidRDefault="00A35D11" w:rsidP="00874D60">
            <w:pPr>
              <w:numPr>
                <w:ilvl w:val="1"/>
                <w:numId w:val="24"/>
              </w:numPr>
              <w:spacing w:after="0"/>
              <w:jc w:val="both"/>
              <w:rPr>
                <w:rFonts w:ascii="Times" w:eastAsia="Batang" w:hAnsi="Times"/>
                <w:sz w:val="16"/>
                <w:szCs w:val="21"/>
                <w:lang w:eastAsia="zh-CN"/>
              </w:rPr>
            </w:pPr>
            <w:r w:rsidRPr="005A1430">
              <w:rPr>
                <w:rFonts w:ascii="Times" w:eastAsia="Batang" w:hAnsi="Times" w:hint="eastAsia"/>
                <w:sz w:val="16"/>
                <w:szCs w:val="21"/>
                <w:lang w:eastAsia="zh-CN"/>
              </w:rPr>
              <w:t>O</w:t>
            </w:r>
            <w:r w:rsidRPr="005A1430">
              <w:rPr>
                <w:rFonts w:ascii="Times" w:eastAsia="Batang" w:hAnsi="Times"/>
                <w:sz w:val="16"/>
                <w:szCs w:val="21"/>
                <w:lang w:eastAsia="zh-CN"/>
              </w:rPr>
              <w:t>ption 1: it is fixed as symbol#0</w:t>
            </w:r>
          </w:p>
          <w:p w14:paraId="54EE3C32" w14:textId="77777777" w:rsidR="00A35D11" w:rsidRPr="005A1430" w:rsidRDefault="00A35D11" w:rsidP="00874D60">
            <w:pPr>
              <w:numPr>
                <w:ilvl w:val="1"/>
                <w:numId w:val="24"/>
              </w:numPr>
              <w:spacing w:after="0"/>
              <w:jc w:val="both"/>
              <w:rPr>
                <w:rFonts w:ascii="Times" w:eastAsia="Batang" w:hAnsi="Times"/>
                <w:sz w:val="16"/>
                <w:szCs w:val="21"/>
                <w:lang w:eastAsia="zh-CN"/>
              </w:rPr>
            </w:pPr>
            <w:r w:rsidRPr="005A1430">
              <w:rPr>
                <w:rFonts w:ascii="Times" w:eastAsia="Batang" w:hAnsi="Times"/>
                <w:sz w:val="16"/>
                <w:szCs w:val="21"/>
                <w:lang w:eastAsia="zh-CN"/>
              </w:rPr>
              <w:t xml:space="preserve">Option 2: it is indicated by </w:t>
            </w:r>
            <w:proofErr w:type="spellStart"/>
            <w:r w:rsidRPr="005A1430">
              <w:rPr>
                <w:rFonts w:ascii="Times" w:eastAsia="Batang" w:hAnsi="Times"/>
                <w:sz w:val="16"/>
                <w:szCs w:val="21"/>
                <w:lang w:eastAsia="zh-CN"/>
              </w:rPr>
              <w:t>sl-StartSymbol</w:t>
            </w:r>
            <w:proofErr w:type="spellEnd"/>
            <w:r w:rsidRPr="005A1430">
              <w:rPr>
                <w:rFonts w:ascii="Times" w:eastAsia="Batang" w:hAnsi="Times"/>
                <w:sz w:val="16"/>
                <w:szCs w:val="21"/>
                <w:lang w:eastAsia="zh-CN"/>
              </w:rPr>
              <w:t xml:space="preserve"> as in R16 NR SL</w:t>
            </w:r>
          </w:p>
          <w:p w14:paraId="52882EA4" w14:textId="77777777" w:rsidR="00A35D11" w:rsidRPr="005A1430" w:rsidRDefault="00A35D11" w:rsidP="00874D60">
            <w:pPr>
              <w:numPr>
                <w:ilvl w:val="0"/>
                <w:numId w:val="24"/>
              </w:numPr>
              <w:spacing w:after="0"/>
              <w:jc w:val="both"/>
              <w:rPr>
                <w:rFonts w:ascii="Times" w:eastAsia="Batang" w:hAnsi="Times"/>
                <w:sz w:val="16"/>
                <w:szCs w:val="21"/>
                <w:lang w:eastAsia="zh-CN"/>
              </w:rPr>
            </w:pPr>
            <w:r w:rsidRPr="005A1430">
              <w:rPr>
                <w:rFonts w:ascii="Times" w:eastAsia="Batang" w:hAnsi="Times"/>
                <w:sz w:val="16"/>
                <w:szCs w:val="21"/>
                <w:lang w:eastAsia="zh-CN"/>
              </w:rPr>
              <w:t xml:space="preserve">Regarding the location of 2nd starting symbol, </w:t>
            </w:r>
            <w:proofErr w:type="gramStart"/>
            <w:r w:rsidRPr="005A1430">
              <w:rPr>
                <w:rFonts w:ascii="Times" w:eastAsia="Batang" w:hAnsi="Times"/>
                <w:sz w:val="16"/>
                <w:szCs w:val="21"/>
                <w:lang w:eastAsia="zh-CN"/>
              </w:rPr>
              <w:t>down-select</w:t>
            </w:r>
            <w:proofErr w:type="gramEnd"/>
            <w:r w:rsidRPr="005A1430">
              <w:rPr>
                <w:rFonts w:ascii="Times" w:eastAsia="Batang" w:hAnsi="Times"/>
                <w:sz w:val="16"/>
                <w:szCs w:val="21"/>
                <w:lang w:eastAsia="zh-CN"/>
              </w:rPr>
              <w:t xml:space="preserve"> one of the followings:</w:t>
            </w:r>
          </w:p>
          <w:p w14:paraId="4D7239AC" w14:textId="77777777" w:rsidR="00A35D11" w:rsidRPr="005A1430" w:rsidRDefault="00A35D11" w:rsidP="00874D60">
            <w:pPr>
              <w:numPr>
                <w:ilvl w:val="1"/>
                <w:numId w:val="24"/>
              </w:numPr>
              <w:spacing w:after="0"/>
              <w:jc w:val="both"/>
              <w:rPr>
                <w:rFonts w:ascii="Times" w:eastAsia="Batang" w:hAnsi="Times"/>
                <w:sz w:val="16"/>
                <w:szCs w:val="21"/>
                <w:lang w:eastAsia="zh-CN"/>
              </w:rPr>
            </w:pPr>
            <w:r w:rsidRPr="005A1430">
              <w:rPr>
                <w:rFonts w:ascii="Times" w:eastAsia="Batang" w:hAnsi="Times" w:hint="eastAsia"/>
                <w:sz w:val="16"/>
                <w:szCs w:val="21"/>
                <w:lang w:eastAsia="zh-CN"/>
              </w:rPr>
              <w:t>O</w:t>
            </w:r>
            <w:r w:rsidRPr="005A1430">
              <w:rPr>
                <w:rFonts w:ascii="Times" w:eastAsia="Batang" w:hAnsi="Times"/>
                <w:sz w:val="16"/>
                <w:szCs w:val="21"/>
                <w:lang w:eastAsia="zh-CN"/>
              </w:rPr>
              <w:t>ption A: it is a fixed location</w:t>
            </w:r>
          </w:p>
          <w:p w14:paraId="321B4B22" w14:textId="77777777" w:rsidR="00A35D11" w:rsidRPr="005A1430" w:rsidRDefault="00A35D11" w:rsidP="00874D60">
            <w:pPr>
              <w:numPr>
                <w:ilvl w:val="2"/>
                <w:numId w:val="24"/>
              </w:numPr>
              <w:spacing w:after="0"/>
              <w:jc w:val="both"/>
              <w:rPr>
                <w:rFonts w:ascii="Times" w:eastAsia="Batang" w:hAnsi="Times"/>
                <w:sz w:val="16"/>
                <w:szCs w:val="21"/>
                <w:lang w:eastAsia="zh-CN"/>
              </w:rPr>
            </w:pPr>
            <w:r w:rsidRPr="005A1430">
              <w:rPr>
                <w:rFonts w:ascii="Times" w:eastAsia="Batang" w:hAnsi="Times"/>
                <w:sz w:val="16"/>
                <w:szCs w:val="21"/>
                <w:lang w:eastAsia="zh-CN"/>
              </w:rPr>
              <w:t>FFS the location, e.g., symbol#4, #7, etc.</w:t>
            </w:r>
          </w:p>
          <w:p w14:paraId="5C1E3469" w14:textId="77777777" w:rsidR="00A35D11" w:rsidRPr="005A1430" w:rsidRDefault="00A35D11" w:rsidP="00874D60">
            <w:pPr>
              <w:numPr>
                <w:ilvl w:val="1"/>
                <w:numId w:val="24"/>
              </w:numPr>
              <w:spacing w:after="0"/>
              <w:jc w:val="both"/>
              <w:rPr>
                <w:rFonts w:ascii="Times" w:eastAsia="Batang" w:hAnsi="Times"/>
                <w:sz w:val="16"/>
                <w:szCs w:val="21"/>
                <w:lang w:eastAsia="zh-CN"/>
              </w:rPr>
            </w:pPr>
            <w:r w:rsidRPr="005A1430">
              <w:rPr>
                <w:rFonts w:ascii="Times" w:eastAsia="Batang" w:hAnsi="Times"/>
                <w:sz w:val="16"/>
                <w:szCs w:val="21"/>
                <w:lang w:eastAsia="zh-CN"/>
              </w:rPr>
              <w:t xml:space="preserve">Option </w:t>
            </w:r>
            <w:r w:rsidRPr="005A1430">
              <w:rPr>
                <w:rFonts w:ascii="Times" w:eastAsia="Batang" w:hAnsi="Times" w:hint="eastAsia"/>
                <w:sz w:val="16"/>
                <w:szCs w:val="21"/>
                <w:lang w:eastAsia="zh-CN"/>
              </w:rPr>
              <w:t>B</w:t>
            </w:r>
            <w:r w:rsidRPr="005A1430">
              <w:rPr>
                <w:rFonts w:ascii="Times" w:eastAsia="Batang" w:hAnsi="Times"/>
                <w:sz w:val="16"/>
                <w:szCs w:val="21"/>
                <w:lang w:eastAsia="zh-CN"/>
              </w:rPr>
              <w:t>: it is a (pre-)configured location per resource pool</w:t>
            </w:r>
          </w:p>
          <w:p w14:paraId="0DCD90EA" w14:textId="77777777" w:rsidR="00A35D11" w:rsidRPr="005A1430" w:rsidRDefault="00A35D11" w:rsidP="00874D60">
            <w:pPr>
              <w:numPr>
                <w:ilvl w:val="2"/>
                <w:numId w:val="24"/>
              </w:numPr>
              <w:spacing w:after="0"/>
              <w:jc w:val="both"/>
              <w:rPr>
                <w:rFonts w:ascii="Times" w:eastAsia="Batang" w:hAnsi="Times"/>
                <w:sz w:val="16"/>
                <w:szCs w:val="21"/>
                <w:lang w:eastAsia="zh-CN"/>
              </w:rPr>
            </w:pPr>
            <w:r w:rsidRPr="005A1430">
              <w:rPr>
                <w:rFonts w:ascii="Times" w:eastAsia="Batang" w:hAnsi="Times"/>
                <w:sz w:val="16"/>
                <w:szCs w:val="21"/>
                <w:lang w:eastAsia="zh-CN"/>
              </w:rPr>
              <w:t>FFS the details of candidate locations</w:t>
            </w:r>
          </w:p>
          <w:p w14:paraId="6E695B91" w14:textId="56A951B9" w:rsidR="00A35D11" w:rsidRPr="00724D31" w:rsidRDefault="00A35D11" w:rsidP="00874D60">
            <w:pPr>
              <w:numPr>
                <w:ilvl w:val="0"/>
                <w:numId w:val="24"/>
              </w:numPr>
              <w:spacing w:after="0"/>
              <w:jc w:val="both"/>
              <w:rPr>
                <w:rFonts w:ascii="Times" w:eastAsia="Batang" w:hAnsi="Times"/>
                <w:sz w:val="16"/>
                <w:szCs w:val="21"/>
                <w:lang w:eastAsia="zh-CN"/>
              </w:rPr>
            </w:pPr>
            <w:r w:rsidRPr="005A1430">
              <w:rPr>
                <w:rFonts w:ascii="Times" w:eastAsia="Batang" w:hAnsi="Times" w:hint="eastAsia"/>
                <w:sz w:val="16"/>
                <w:szCs w:val="21"/>
                <w:lang w:eastAsia="zh-CN"/>
              </w:rPr>
              <w:t>N</w:t>
            </w:r>
            <w:r w:rsidRPr="005A1430">
              <w:rPr>
                <w:rFonts w:ascii="Times" w:eastAsia="Batang" w:hAnsi="Times"/>
                <w:sz w:val="16"/>
                <w:szCs w:val="21"/>
                <w:lang w:eastAsia="zh-CN"/>
              </w:rPr>
              <w:t>ote: assume symbol index in a slot starts from #0</w:t>
            </w:r>
          </w:p>
        </w:tc>
      </w:tr>
    </w:tbl>
    <w:p w14:paraId="59E0D9B2" w14:textId="1DFAB5AC" w:rsidR="00874890" w:rsidRDefault="00874890" w:rsidP="00C94816">
      <w:pPr>
        <w:spacing w:beforeLines="50" w:before="120" w:afterLines="50" w:after="120"/>
        <w:rPr>
          <w:sz w:val="22"/>
          <w:szCs w:val="18"/>
        </w:rPr>
      </w:pPr>
      <w:r>
        <w:rPr>
          <w:sz w:val="22"/>
          <w:szCs w:val="18"/>
        </w:rPr>
        <w:t>Two options were listed for each of 1</w:t>
      </w:r>
      <w:r w:rsidRPr="00874890">
        <w:rPr>
          <w:sz w:val="22"/>
          <w:szCs w:val="18"/>
          <w:vertAlign w:val="superscript"/>
        </w:rPr>
        <w:t>st</w:t>
      </w:r>
      <w:r>
        <w:rPr>
          <w:sz w:val="22"/>
          <w:szCs w:val="18"/>
        </w:rPr>
        <w:t xml:space="preserve"> starting symbol and 2</w:t>
      </w:r>
      <w:r w:rsidRPr="00874890">
        <w:rPr>
          <w:sz w:val="22"/>
          <w:szCs w:val="18"/>
          <w:vertAlign w:val="superscript"/>
        </w:rPr>
        <w:t>nd</w:t>
      </w:r>
      <w:r>
        <w:rPr>
          <w:sz w:val="22"/>
          <w:szCs w:val="18"/>
        </w:rPr>
        <w:t xml:space="preserve"> starting symbol as above captured. Our view is that Option 1 and Option A should be supported. </w:t>
      </w:r>
      <w:r w:rsidRPr="00874890">
        <w:rPr>
          <w:sz w:val="22"/>
          <w:szCs w:val="18"/>
        </w:rPr>
        <w:t xml:space="preserve">Defining structure for a lot of patterns is not preferred from workload perspective compared to efficiency. </w:t>
      </w:r>
      <w:r>
        <w:rPr>
          <w:sz w:val="22"/>
          <w:szCs w:val="18"/>
        </w:rPr>
        <w:t xml:space="preserve">In SL-U, </w:t>
      </w:r>
      <w:proofErr w:type="spellStart"/>
      <w:r w:rsidRPr="00580408">
        <w:rPr>
          <w:sz w:val="22"/>
          <w:szCs w:val="18"/>
        </w:rPr>
        <w:t>sl-LengthSymbols</w:t>
      </w:r>
      <w:proofErr w:type="spellEnd"/>
      <w:r>
        <w:rPr>
          <w:sz w:val="22"/>
          <w:szCs w:val="18"/>
        </w:rPr>
        <w:t xml:space="preserve"> = 14 is the typical situation and hence there is no/little motivation to support this feature for </w:t>
      </w:r>
      <w:proofErr w:type="spellStart"/>
      <w:r w:rsidRPr="00580408">
        <w:rPr>
          <w:sz w:val="22"/>
          <w:szCs w:val="18"/>
        </w:rPr>
        <w:t>sl-</w:t>
      </w:r>
      <w:proofErr w:type="gramStart"/>
      <w:r w:rsidRPr="00580408">
        <w:rPr>
          <w:sz w:val="22"/>
          <w:szCs w:val="18"/>
        </w:rPr>
        <w:t>LengthSymbols</w:t>
      </w:r>
      <w:proofErr w:type="spellEnd"/>
      <w:r>
        <w:rPr>
          <w:sz w:val="22"/>
          <w:szCs w:val="18"/>
        </w:rPr>
        <w:t xml:space="preserve"> !</w:t>
      </w:r>
      <w:proofErr w:type="gramEnd"/>
      <w:r>
        <w:rPr>
          <w:sz w:val="22"/>
          <w:szCs w:val="18"/>
        </w:rPr>
        <w:t>= 14.</w:t>
      </w:r>
      <w:r w:rsidRPr="00874890">
        <w:rPr>
          <w:sz w:val="22"/>
          <w:szCs w:val="18"/>
        </w:rPr>
        <w:t xml:space="preserve"> It was argued that Option 2 is better for good </w:t>
      </w:r>
      <w:proofErr w:type="spellStart"/>
      <w:r w:rsidRPr="00874890">
        <w:rPr>
          <w:sz w:val="22"/>
          <w:szCs w:val="18"/>
        </w:rPr>
        <w:t>coex</w:t>
      </w:r>
      <w:proofErr w:type="spellEnd"/>
      <w:r w:rsidRPr="00874890">
        <w:rPr>
          <w:sz w:val="22"/>
          <w:szCs w:val="18"/>
        </w:rPr>
        <w:t xml:space="preserve"> between SL-U and NR-U, but slot-level separation would be sufficient</w:t>
      </w:r>
      <w:r>
        <w:rPr>
          <w:sz w:val="22"/>
          <w:szCs w:val="18"/>
        </w:rPr>
        <w:t>.</w:t>
      </w:r>
    </w:p>
    <w:p w14:paraId="0E24DA9D" w14:textId="72292D75" w:rsidR="00874890" w:rsidRDefault="00874890" w:rsidP="00874890">
      <w:pPr>
        <w:spacing w:before="50" w:afterLines="50" w:after="120"/>
        <w:rPr>
          <w:rFonts w:eastAsiaTheme="minorEastAsia"/>
          <w:b/>
          <w:sz w:val="22"/>
          <w:u w:val="single"/>
          <w:lang w:val="en-US"/>
        </w:rPr>
      </w:pPr>
      <w:r>
        <w:rPr>
          <w:rFonts w:eastAsiaTheme="minorEastAsia"/>
          <w:b/>
          <w:sz w:val="22"/>
          <w:u w:val="single"/>
          <w:lang w:val="en-US"/>
        </w:rPr>
        <w:t>Proposal 7:</w:t>
      </w:r>
    </w:p>
    <w:p w14:paraId="544BB81B" w14:textId="77777777" w:rsidR="00874890" w:rsidRPr="00874890" w:rsidRDefault="00874890" w:rsidP="00874890">
      <w:pPr>
        <w:numPr>
          <w:ilvl w:val="0"/>
          <w:numId w:val="9"/>
        </w:numPr>
        <w:spacing w:before="50" w:afterLines="50" w:after="120"/>
        <w:rPr>
          <w:rFonts w:eastAsiaTheme="minorEastAsia"/>
          <w:i/>
          <w:sz w:val="22"/>
          <w:lang w:val="en-US"/>
        </w:rPr>
      </w:pPr>
      <w:r w:rsidRPr="00874890">
        <w:rPr>
          <w:rFonts w:eastAsiaTheme="minorEastAsia"/>
          <w:b/>
          <w:bCs/>
          <w:iCs/>
          <w:sz w:val="22"/>
        </w:rPr>
        <w:t>Support Option 1 and Option A</w:t>
      </w:r>
      <w:r>
        <w:rPr>
          <w:rFonts w:eastAsiaTheme="minorEastAsia"/>
          <w:b/>
          <w:bCs/>
          <w:iCs/>
          <w:sz w:val="22"/>
        </w:rPr>
        <w:t xml:space="preserve"> for locations of 1</w:t>
      </w:r>
      <w:r w:rsidRPr="00874890">
        <w:rPr>
          <w:rFonts w:eastAsiaTheme="minorEastAsia"/>
          <w:b/>
          <w:bCs/>
          <w:iCs/>
          <w:sz w:val="22"/>
          <w:vertAlign w:val="superscript"/>
        </w:rPr>
        <w:t>st</w:t>
      </w:r>
      <w:r>
        <w:rPr>
          <w:rFonts w:eastAsiaTheme="minorEastAsia"/>
          <w:b/>
          <w:bCs/>
          <w:iCs/>
          <w:sz w:val="22"/>
        </w:rPr>
        <w:t>/2</w:t>
      </w:r>
      <w:r w:rsidRPr="00874890">
        <w:rPr>
          <w:rFonts w:eastAsiaTheme="minorEastAsia"/>
          <w:b/>
          <w:bCs/>
          <w:iCs/>
          <w:sz w:val="22"/>
          <w:vertAlign w:val="superscript"/>
        </w:rPr>
        <w:t>nd</w:t>
      </w:r>
      <w:r>
        <w:rPr>
          <w:rFonts w:eastAsiaTheme="minorEastAsia"/>
          <w:b/>
          <w:bCs/>
          <w:iCs/>
          <w:sz w:val="22"/>
        </w:rPr>
        <w:t xml:space="preserve"> starting symbols</w:t>
      </w:r>
    </w:p>
    <w:p w14:paraId="36E3610C" w14:textId="700DCD12" w:rsidR="00874890" w:rsidRPr="00112C90" w:rsidRDefault="00874890" w:rsidP="00874890">
      <w:pPr>
        <w:numPr>
          <w:ilvl w:val="1"/>
          <w:numId w:val="9"/>
        </w:numPr>
        <w:spacing w:before="50" w:afterLines="50" w:after="120"/>
        <w:rPr>
          <w:rFonts w:eastAsiaTheme="minorEastAsia"/>
          <w:i/>
          <w:sz w:val="22"/>
          <w:lang w:val="en-US"/>
        </w:rPr>
      </w:pPr>
      <w:r w:rsidRPr="00874890">
        <w:rPr>
          <w:rFonts w:eastAsiaTheme="minorEastAsia"/>
          <w:b/>
          <w:bCs/>
          <w:iCs/>
          <w:sz w:val="22"/>
        </w:rPr>
        <w:t xml:space="preserve">i.e., </w:t>
      </w:r>
      <w:proofErr w:type="spellStart"/>
      <w:r w:rsidRPr="00874890">
        <w:rPr>
          <w:rFonts w:eastAsiaTheme="minorEastAsia"/>
          <w:b/>
          <w:bCs/>
          <w:iCs/>
          <w:sz w:val="22"/>
        </w:rPr>
        <w:t>sl-LengthSymbols</w:t>
      </w:r>
      <w:proofErr w:type="spellEnd"/>
      <w:r w:rsidRPr="00874890">
        <w:rPr>
          <w:rFonts w:eastAsiaTheme="minorEastAsia"/>
          <w:b/>
          <w:bCs/>
          <w:iCs/>
          <w:sz w:val="22"/>
        </w:rPr>
        <w:t xml:space="preserve"> is fixed to 14 and </w:t>
      </w:r>
      <w:proofErr w:type="spellStart"/>
      <w:r w:rsidRPr="00874890">
        <w:rPr>
          <w:rFonts w:eastAsiaTheme="minorEastAsia"/>
          <w:b/>
          <w:bCs/>
          <w:iCs/>
          <w:sz w:val="22"/>
        </w:rPr>
        <w:t>sl-StartSymbol</w:t>
      </w:r>
      <w:proofErr w:type="spellEnd"/>
      <w:r w:rsidRPr="00874890">
        <w:rPr>
          <w:rFonts w:eastAsiaTheme="minorEastAsia"/>
          <w:b/>
          <w:bCs/>
          <w:iCs/>
          <w:sz w:val="22"/>
        </w:rPr>
        <w:t xml:space="preserve"> is fixed to 0</w:t>
      </w:r>
      <w:r>
        <w:rPr>
          <w:rFonts w:eastAsiaTheme="minorEastAsia"/>
          <w:b/>
          <w:bCs/>
          <w:iCs/>
          <w:sz w:val="22"/>
        </w:rPr>
        <w:t>.</w:t>
      </w:r>
    </w:p>
    <w:p w14:paraId="250F279B" w14:textId="77777777" w:rsidR="00ED4019" w:rsidRPr="00580408" w:rsidRDefault="00ED4019" w:rsidP="00C94816">
      <w:pPr>
        <w:spacing w:beforeLines="50" w:before="120" w:afterLines="50" w:after="120"/>
        <w:rPr>
          <w:sz w:val="22"/>
          <w:szCs w:val="18"/>
          <w:lang w:val="en-US"/>
        </w:rPr>
      </w:pPr>
    </w:p>
    <w:p w14:paraId="630CCE33" w14:textId="1EC7B0E0" w:rsidR="002303AC" w:rsidRPr="00350BE0" w:rsidRDefault="002303AC" w:rsidP="00ED4019">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350BE0">
        <w:rPr>
          <w:rFonts w:ascii="Arial" w:eastAsia="DengXian" w:hAnsi="Arial"/>
          <w:b/>
          <w:bCs/>
          <w:kern w:val="28"/>
          <w:sz w:val="22"/>
          <w:szCs w:val="22"/>
          <w:lang w:eastAsia="zh-CN"/>
        </w:rPr>
        <w:t>AGC symbols</w:t>
      </w:r>
      <w:r w:rsidR="00ED4019" w:rsidRPr="00350BE0">
        <w:rPr>
          <w:rFonts w:ascii="Arial" w:eastAsia="DengXian" w:hAnsi="Arial"/>
          <w:b/>
          <w:bCs/>
          <w:kern w:val="28"/>
          <w:sz w:val="22"/>
          <w:szCs w:val="22"/>
          <w:lang w:eastAsia="zh-CN"/>
        </w:rPr>
        <w:t xml:space="preserve"> + TBS determination</w:t>
      </w:r>
      <w:r w:rsidR="00DD55E1">
        <w:rPr>
          <w:rFonts w:ascii="Arial" w:eastAsia="DengXian" w:hAnsi="Arial"/>
          <w:b/>
          <w:bCs/>
          <w:kern w:val="28"/>
          <w:sz w:val="22"/>
          <w:szCs w:val="22"/>
          <w:lang w:eastAsia="zh-CN"/>
        </w:rPr>
        <w:t xml:space="preserve"> + rate-matching</w:t>
      </w:r>
    </w:p>
    <w:tbl>
      <w:tblPr>
        <w:tblStyle w:val="afc"/>
        <w:tblW w:w="0" w:type="auto"/>
        <w:tblLook w:val="04A0" w:firstRow="1" w:lastRow="0" w:firstColumn="1" w:lastColumn="0" w:noHBand="0" w:noVBand="1"/>
      </w:tblPr>
      <w:tblGrid>
        <w:gridCol w:w="9962"/>
      </w:tblGrid>
      <w:tr w:rsidR="00724D31" w:rsidRPr="00724D31" w14:paraId="412AF471" w14:textId="77777777" w:rsidTr="00874D60">
        <w:tc>
          <w:tcPr>
            <w:tcW w:w="9962" w:type="dxa"/>
          </w:tcPr>
          <w:p w14:paraId="67023296" w14:textId="77777777" w:rsidR="00724D31" w:rsidRPr="00724D31" w:rsidRDefault="00724D31" w:rsidP="00724D31">
            <w:pPr>
              <w:spacing w:after="0" w:line="276" w:lineRule="auto"/>
              <w:rPr>
                <w:rFonts w:ascii="Times" w:eastAsia="Batang" w:hAnsi="Times"/>
                <w:b/>
                <w:bCs/>
                <w:sz w:val="16"/>
                <w:szCs w:val="21"/>
                <w:lang w:eastAsia="en-US"/>
              </w:rPr>
            </w:pPr>
            <w:r w:rsidRPr="00724D31">
              <w:rPr>
                <w:rFonts w:ascii="Times" w:eastAsia="Batang" w:hAnsi="Times"/>
                <w:b/>
                <w:bCs/>
                <w:sz w:val="16"/>
                <w:szCs w:val="21"/>
                <w:highlight w:val="green"/>
                <w:lang w:eastAsia="en-US"/>
              </w:rPr>
              <w:t>Agreement</w:t>
            </w:r>
          </w:p>
          <w:p w14:paraId="5A5B8586" w14:textId="77777777" w:rsidR="00724D31" w:rsidRPr="00724D31" w:rsidRDefault="00724D31" w:rsidP="00724D31">
            <w:pPr>
              <w:spacing w:after="0"/>
              <w:rPr>
                <w:rFonts w:ascii="Times" w:eastAsia="Batang" w:hAnsi="Times"/>
                <w:sz w:val="16"/>
                <w:szCs w:val="21"/>
                <w:lang w:eastAsia="x-none"/>
              </w:rPr>
            </w:pPr>
            <w:r w:rsidRPr="00724D31">
              <w:rPr>
                <w:rFonts w:ascii="Times" w:eastAsia="Batang" w:hAnsi="Times"/>
                <w:sz w:val="16"/>
                <w:szCs w:val="21"/>
                <w:lang w:eastAsia="x-none"/>
              </w:rPr>
              <w:t>For a slot with 2 candidate starting symbols for a PSCCH/PSSCH transmission:</w:t>
            </w:r>
          </w:p>
          <w:p w14:paraId="041E4824" w14:textId="77777777" w:rsidR="00724D31" w:rsidRPr="00724D31" w:rsidRDefault="00724D31" w:rsidP="00724D31">
            <w:pPr>
              <w:numPr>
                <w:ilvl w:val="0"/>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Regarding Tx UE behaviour:</w:t>
            </w:r>
          </w:p>
          <w:p w14:paraId="18C2341E" w14:textId="77777777"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 xml:space="preserve">If PSCCH/PSSCH transmission starts from 1st starting symbol, </w:t>
            </w:r>
            <w:proofErr w:type="gramStart"/>
            <w:r w:rsidRPr="00724D31">
              <w:rPr>
                <w:rFonts w:ascii="Times" w:eastAsia="Batang" w:hAnsi="Times"/>
                <w:sz w:val="16"/>
                <w:szCs w:val="21"/>
                <w:lang w:eastAsia="zh-CN"/>
              </w:rPr>
              <w:t>down-select</w:t>
            </w:r>
            <w:proofErr w:type="gramEnd"/>
            <w:r w:rsidRPr="00724D31">
              <w:rPr>
                <w:rFonts w:ascii="Times" w:eastAsia="Batang" w:hAnsi="Times"/>
                <w:sz w:val="16"/>
                <w:szCs w:val="21"/>
                <w:lang w:eastAsia="zh-CN"/>
              </w:rPr>
              <w:t xml:space="preserve"> one of the followings</w:t>
            </w:r>
          </w:p>
          <w:p w14:paraId="6D562EB9" w14:textId="77777777" w:rsidR="00724D31" w:rsidRPr="00724D31" w:rsidRDefault="00724D31" w:rsidP="00724D31">
            <w:pPr>
              <w:numPr>
                <w:ilvl w:val="2"/>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Option 1: The PSCCH/PSSCH transmission has 2 symbols for AGC purpose</w:t>
            </w:r>
          </w:p>
          <w:p w14:paraId="1E4B6885" w14:textId="77777777" w:rsidR="00724D31" w:rsidRPr="00724D31" w:rsidRDefault="00724D31" w:rsidP="00724D31">
            <w:pPr>
              <w:numPr>
                <w:ilvl w:val="2"/>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Option 2: The PSCCH/PSSCH transmission has only 1 symbol for AGC purpose</w:t>
            </w:r>
          </w:p>
          <w:p w14:paraId="4DF56CCA" w14:textId="77777777" w:rsidR="00724D31" w:rsidRPr="00724D31" w:rsidRDefault="00724D31" w:rsidP="00724D31">
            <w:pPr>
              <w:numPr>
                <w:ilvl w:val="2"/>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Option 3: The PSCCH/PSSCH transmission has 1 or 2 symbol(s) for AGC purpose depending on conditions, FFS details</w:t>
            </w:r>
          </w:p>
          <w:p w14:paraId="5B5B5D3E" w14:textId="77777777"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If PSCCH/PSSCH transmission starts from 2nd starting symbol, the PSCCH/PSSCH transmission has only 1 symbol for AGC purpose</w:t>
            </w:r>
          </w:p>
          <w:p w14:paraId="5B1507E3" w14:textId="77777777" w:rsidR="00724D31" w:rsidRPr="00724D31" w:rsidRDefault="00724D31" w:rsidP="00724D31">
            <w:pPr>
              <w:numPr>
                <w:ilvl w:val="0"/>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 xml:space="preserve">Regarding Rx UE behaviour, </w:t>
            </w:r>
            <w:proofErr w:type="gramStart"/>
            <w:r w:rsidRPr="00724D31">
              <w:rPr>
                <w:rFonts w:ascii="Times" w:eastAsia="Batang" w:hAnsi="Times"/>
                <w:sz w:val="16"/>
                <w:szCs w:val="21"/>
                <w:lang w:eastAsia="zh-CN"/>
              </w:rPr>
              <w:t>down-select</w:t>
            </w:r>
            <w:proofErr w:type="gramEnd"/>
            <w:r w:rsidRPr="00724D31">
              <w:rPr>
                <w:rFonts w:ascii="Times" w:eastAsia="Batang" w:hAnsi="Times"/>
                <w:sz w:val="16"/>
                <w:szCs w:val="21"/>
                <w:lang w:eastAsia="zh-CN"/>
              </w:rPr>
              <w:t xml:space="preserve"> one of the followings:</w:t>
            </w:r>
          </w:p>
          <w:p w14:paraId="50DC6CAD" w14:textId="77777777"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 xml:space="preserve">Option A: The </w:t>
            </w:r>
            <w:r w:rsidRPr="00724D31">
              <w:rPr>
                <w:rFonts w:ascii="Times" w:eastAsia="Batang" w:hAnsi="Times" w:hint="eastAsia"/>
                <w:sz w:val="16"/>
                <w:szCs w:val="21"/>
                <w:lang w:eastAsia="zh-CN"/>
              </w:rPr>
              <w:t>R</w:t>
            </w:r>
            <w:r w:rsidRPr="00724D31">
              <w:rPr>
                <w:rFonts w:ascii="Times" w:eastAsia="Batang" w:hAnsi="Times"/>
                <w:sz w:val="16"/>
                <w:szCs w:val="21"/>
                <w:lang w:eastAsia="zh-CN"/>
              </w:rPr>
              <w:t>x UE always monitors two AGC symbols in such slot</w:t>
            </w:r>
          </w:p>
          <w:p w14:paraId="33420130" w14:textId="77777777"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Option B: The Rx UE monitors two AGC symbols in such slot by default, but could drop monitoring the 2nd AGC symbol at least if it detects a PSCCH/PSSCH transmission starting from the 1st starting symbol</w:t>
            </w:r>
          </w:p>
          <w:p w14:paraId="06346E33" w14:textId="77777777" w:rsidR="00724D31" w:rsidRPr="00724D31" w:rsidRDefault="00724D31" w:rsidP="00724D31">
            <w:pPr>
              <w:numPr>
                <w:ilvl w:val="2"/>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FFS details</w:t>
            </w:r>
          </w:p>
          <w:p w14:paraId="24745340" w14:textId="77777777"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Option C: The Rx UE monitors two AGC symbols in such slot by default, but it is up to UE implementation whether to drop monitoring the 2nd AGC symbol</w:t>
            </w:r>
          </w:p>
          <w:p w14:paraId="118181FA" w14:textId="50796909"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Option D: It is up to UE implementation to monitor 1 or 2 AGC symbol(s) in such slot</w:t>
            </w:r>
          </w:p>
          <w:p w14:paraId="306420C6" w14:textId="77777777" w:rsidR="00724D31" w:rsidRPr="00724D31" w:rsidRDefault="00724D31" w:rsidP="00724D31">
            <w:pPr>
              <w:spacing w:after="0"/>
              <w:rPr>
                <w:rFonts w:ascii="Times" w:eastAsia="Batang" w:hAnsi="Times"/>
                <w:b/>
                <w:sz w:val="16"/>
                <w:szCs w:val="21"/>
                <w:lang w:eastAsia="zh-CN"/>
              </w:rPr>
            </w:pPr>
            <w:r w:rsidRPr="00724D31">
              <w:rPr>
                <w:rFonts w:ascii="Times" w:eastAsia="Batang" w:hAnsi="Times"/>
                <w:b/>
                <w:sz w:val="16"/>
                <w:szCs w:val="21"/>
                <w:highlight w:val="green"/>
                <w:lang w:eastAsia="zh-CN"/>
              </w:rPr>
              <w:t>Agreement</w:t>
            </w:r>
          </w:p>
          <w:p w14:paraId="0C4A1450" w14:textId="77777777" w:rsidR="00724D31" w:rsidRPr="00724D31" w:rsidRDefault="00724D31" w:rsidP="00724D31">
            <w:pPr>
              <w:spacing w:after="0"/>
              <w:rPr>
                <w:rFonts w:ascii="Times" w:eastAsia="Batang" w:hAnsi="Times"/>
                <w:sz w:val="16"/>
                <w:szCs w:val="21"/>
                <w:lang w:eastAsia="zh-CN"/>
              </w:rPr>
            </w:pPr>
            <w:r w:rsidRPr="00724D31">
              <w:rPr>
                <w:rFonts w:ascii="Times" w:eastAsia="Batang" w:hAnsi="Times"/>
                <w:sz w:val="16"/>
                <w:szCs w:val="21"/>
                <w:lang w:eastAsia="zh-CN"/>
              </w:rPr>
              <w:t>If a resource pool includes slots with 2 candidate starting symbols for a PSCCH/PSSCH transmission:</w:t>
            </w:r>
          </w:p>
          <w:p w14:paraId="10FA0660" w14:textId="77777777" w:rsidR="00724D31" w:rsidRPr="00724D31" w:rsidRDefault="00724D31" w:rsidP="00724D31">
            <w:pPr>
              <w:numPr>
                <w:ilvl w:val="0"/>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 xml:space="preserve">TBS is determined based on a reference symbol length, </w:t>
            </w:r>
            <w:proofErr w:type="gramStart"/>
            <w:r w:rsidRPr="00724D31">
              <w:rPr>
                <w:rFonts w:ascii="Times" w:eastAsia="Batang" w:hAnsi="Times"/>
                <w:sz w:val="16"/>
                <w:szCs w:val="21"/>
                <w:lang w:eastAsia="zh-CN"/>
              </w:rPr>
              <w:t>down-select</w:t>
            </w:r>
            <w:proofErr w:type="gramEnd"/>
            <w:r w:rsidRPr="00724D31">
              <w:rPr>
                <w:rFonts w:ascii="Times" w:eastAsia="Batang" w:hAnsi="Times"/>
                <w:sz w:val="16"/>
                <w:szCs w:val="21"/>
                <w:lang w:eastAsia="zh-CN"/>
              </w:rPr>
              <w:t xml:space="preserve"> one of the followings:</w:t>
            </w:r>
          </w:p>
          <w:p w14:paraId="62D34506" w14:textId="77777777"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sz w:val="16"/>
                <w:szCs w:val="21"/>
                <w:lang w:eastAsia="zh-CN"/>
              </w:rPr>
              <w:t>Option 1: The reference symbol length is dynamically indicated by Tx UE</w:t>
            </w:r>
          </w:p>
          <w:p w14:paraId="5E0BE134" w14:textId="77777777"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hint="eastAsia"/>
                <w:sz w:val="16"/>
                <w:szCs w:val="21"/>
                <w:lang w:eastAsia="zh-CN"/>
              </w:rPr>
              <w:t>O</w:t>
            </w:r>
            <w:r w:rsidRPr="00724D31">
              <w:rPr>
                <w:rFonts w:ascii="Times" w:eastAsia="Batang" w:hAnsi="Times"/>
                <w:sz w:val="16"/>
                <w:szCs w:val="21"/>
                <w:lang w:eastAsia="zh-CN"/>
              </w:rPr>
              <w:t>ption 2: The reference symbol length is determined based on 1st starting symbol</w:t>
            </w:r>
          </w:p>
          <w:p w14:paraId="08CB628F" w14:textId="77777777"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hint="eastAsia"/>
                <w:sz w:val="16"/>
                <w:szCs w:val="21"/>
                <w:lang w:eastAsia="zh-CN"/>
              </w:rPr>
              <w:t>O</w:t>
            </w:r>
            <w:r w:rsidRPr="00724D31">
              <w:rPr>
                <w:rFonts w:ascii="Times" w:eastAsia="Batang" w:hAnsi="Times"/>
                <w:sz w:val="16"/>
                <w:szCs w:val="21"/>
                <w:lang w:eastAsia="zh-CN"/>
              </w:rPr>
              <w:t>ption 3: The reference symbol length is determined based on 2nd starting symbol</w:t>
            </w:r>
          </w:p>
          <w:p w14:paraId="5DB9EFA2" w14:textId="09777FCC" w:rsidR="00724D31" w:rsidRPr="00724D31" w:rsidRDefault="00724D31" w:rsidP="00724D31">
            <w:pPr>
              <w:numPr>
                <w:ilvl w:val="1"/>
                <w:numId w:val="24"/>
              </w:numPr>
              <w:spacing w:after="0"/>
              <w:jc w:val="both"/>
              <w:rPr>
                <w:rFonts w:ascii="Times" w:eastAsia="Batang" w:hAnsi="Times"/>
                <w:sz w:val="16"/>
                <w:szCs w:val="21"/>
                <w:lang w:eastAsia="zh-CN"/>
              </w:rPr>
            </w:pPr>
            <w:r w:rsidRPr="00724D31">
              <w:rPr>
                <w:rFonts w:ascii="Times" w:eastAsia="Batang" w:hAnsi="Times" w:hint="eastAsia"/>
                <w:sz w:val="16"/>
                <w:szCs w:val="21"/>
                <w:lang w:eastAsia="zh-CN"/>
              </w:rPr>
              <w:t>O</w:t>
            </w:r>
            <w:r w:rsidRPr="00724D31">
              <w:rPr>
                <w:rFonts w:ascii="Times" w:eastAsia="Batang" w:hAnsi="Times"/>
                <w:sz w:val="16"/>
                <w:szCs w:val="21"/>
                <w:lang w:eastAsia="zh-CN"/>
              </w:rPr>
              <w:t xml:space="preserve">ption 4: The reference symbol length is (pre-)configured </w:t>
            </w:r>
          </w:p>
        </w:tc>
      </w:tr>
    </w:tbl>
    <w:p w14:paraId="3CBC697A" w14:textId="0BB823F1" w:rsidR="00350BE0" w:rsidRDefault="00E5428E" w:rsidP="00C94816">
      <w:pPr>
        <w:spacing w:beforeLines="50" w:before="120" w:afterLines="50" w:after="120"/>
        <w:rPr>
          <w:sz w:val="22"/>
          <w:szCs w:val="18"/>
        </w:rPr>
      </w:pPr>
      <w:r>
        <w:rPr>
          <w:rFonts w:hint="eastAsia"/>
          <w:sz w:val="22"/>
          <w:szCs w:val="18"/>
        </w:rPr>
        <w:lastRenderedPageBreak/>
        <w:t>W</w:t>
      </w:r>
      <w:r>
        <w:rPr>
          <w:sz w:val="22"/>
          <w:szCs w:val="18"/>
        </w:rPr>
        <w:t>hen two starting symbols are available, one important issue is 2</w:t>
      </w:r>
      <w:r w:rsidRPr="00E5428E">
        <w:rPr>
          <w:sz w:val="22"/>
          <w:szCs w:val="18"/>
          <w:vertAlign w:val="superscript"/>
        </w:rPr>
        <w:t>nd</w:t>
      </w:r>
      <w:r>
        <w:rPr>
          <w:sz w:val="22"/>
          <w:szCs w:val="18"/>
        </w:rPr>
        <w:t xml:space="preserve"> AGC symbol. If all SL UEs are aligned for starting symbol at the same slot, there is no need to define 2</w:t>
      </w:r>
      <w:r w:rsidRPr="00E5428E">
        <w:rPr>
          <w:sz w:val="22"/>
          <w:szCs w:val="18"/>
          <w:vertAlign w:val="superscript"/>
        </w:rPr>
        <w:t>nd</w:t>
      </w:r>
      <w:r>
        <w:rPr>
          <w:sz w:val="22"/>
          <w:szCs w:val="18"/>
        </w:rPr>
        <w:t xml:space="preserve"> AGC symbol. However, we believe that the situation is not guaranteed. In SL, d</w:t>
      </w:r>
      <w:r w:rsidRPr="00E5428E">
        <w:rPr>
          <w:sz w:val="22"/>
          <w:szCs w:val="18"/>
        </w:rPr>
        <w:t>ue to hidden-node issue, it could occur that some UEs start from 1st starting symbol and other UEs start from 2nd starting symbol within the same slot. From this point, it would be true that RX UE always needs to perform AGC twice within a slot</w:t>
      </w:r>
      <w:r w:rsidR="001254BF">
        <w:rPr>
          <w:sz w:val="22"/>
          <w:szCs w:val="18"/>
        </w:rPr>
        <w:t>.</w:t>
      </w:r>
    </w:p>
    <w:p w14:paraId="7B1DDE86" w14:textId="2521631E" w:rsidR="00D7303F" w:rsidRDefault="00D7303F" w:rsidP="00D7303F">
      <w:pPr>
        <w:spacing w:beforeLines="50" w:before="120" w:afterLines="50" w:after="120"/>
        <w:rPr>
          <w:sz w:val="22"/>
          <w:szCs w:val="18"/>
          <w:lang w:val="en-US"/>
        </w:rPr>
      </w:pPr>
      <w:r w:rsidRPr="00D7303F">
        <w:rPr>
          <w:noProof/>
        </w:rPr>
        <w:drawing>
          <wp:inline distT="0" distB="0" distL="0" distR="0" wp14:anchorId="5C24BCEA" wp14:editId="4CAB2EF4">
            <wp:extent cx="6332220" cy="98742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987425"/>
                    </a:xfrm>
                    <a:prstGeom prst="rect">
                      <a:avLst/>
                    </a:prstGeom>
                    <a:noFill/>
                    <a:ln>
                      <a:noFill/>
                    </a:ln>
                  </pic:spPr>
                </pic:pic>
              </a:graphicData>
            </a:graphic>
          </wp:inline>
        </w:drawing>
      </w:r>
    </w:p>
    <w:p w14:paraId="43EEC1ED" w14:textId="58475E9C" w:rsidR="00D7303F" w:rsidRDefault="00D7303F" w:rsidP="00D7303F">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ig.4: </w:t>
      </w:r>
      <w:r w:rsidR="00D91F83">
        <w:rPr>
          <w:sz w:val="22"/>
          <w:szCs w:val="18"/>
          <w:lang w:val="en-US"/>
        </w:rPr>
        <w:t>Possible</w:t>
      </w:r>
      <w:r>
        <w:rPr>
          <w:sz w:val="22"/>
          <w:szCs w:val="18"/>
          <w:lang w:val="en-US"/>
        </w:rPr>
        <w:t xml:space="preserve"> situation </w:t>
      </w:r>
      <w:r w:rsidR="00D91F83">
        <w:rPr>
          <w:sz w:val="22"/>
          <w:szCs w:val="18"/>
          <w:lang w:val="en-US"/>
        </w:rPr>
        <w:t>in SL – two UEs start each transmission from the different timing</w:t>
      </w:r>
      <w:r>
        <w:rPr>
          <w:sz w:val="22"/>
          <w:szCs w:val="18"/>
          <w:lang w:val="en-US"/>
        </w:rPr>
        <w:t>.</w:t>
      </w:r>
    </w:p>
    <w:p w14:paraId="2B572ED0" w14:textId="6C3357C3" w:rsidR="00F169EF" w:rsidRDefault="00F169EF" w:rsidP="00F169EF">
      <w:pPr>
        <w:spacing w:before="50" w:afterLines="50" w:after="120"/>
        <w:rPr>
          <w:rFonts w:eastAsiaTheme="minorEastAsia"/>
          <w:b/>
          <w:sz w:val="22"/>
          <w:u w:val="single"/>
          <w:lang w:val="en-US"/>
        </w:rPr>
      </w:pPr>
      <w:r>
        <w:rPr>
          <w:rFonts w:eastAsiaTheme="minorEastAsia"/>
          <w:b/>
          <w:sz w:val="22"/>
          <w:u w:val="single"/>
          <w:lang w:val="en-US"/>
        </w:rPr>
        <w:t>Observation 2:</w:t>
      </w:r>
    </w:p>
    <w:p w14:paraId="4AAB9FFA" w14:textId="77777777" w:rsidR="00F169EF" w:rsidRPr="00A406D2" w:rsidRDefault="00F169EF" w:rsidP="00F169EF">
      <w:pPr>
        <w:numPr>
          <w:ilvl w:val="0"/>
          <w:numId w:val="9"/>
        </w:numPr>
        <w:spacing w:before="50" w:afterLines="50" w:after="120"/>
        <w:rPr>
          <w:rFonts w:eastAsiaTheme="minorEastAsia"/>
          <w:b/>
          <w:bCs/>
          <w:iCs/>
          <w:sz w:val="22"/>
          <w:lang w:val="en-US"/>
        </w:rPr>
      </w:pPr>
      <w:r w:rsidRPr="00FA3F2E">
        <w:rPr>
          <w:rFonts w:eastAsiaTheme="minorEastAsia"/>
          <w:b/>
          <w:bCs/>
          <w:iCs/>
          <w:sz w:val="22"/>
        </w:rPr>
        <w:t>Due to hidden-node issue, it could occur that some UEs start from 1</w:t>
      </w:r>
      <w:r w:rsidRPr="00FA3F2E">
        <w:rPr>
          <w:rFonts w:eastAsiaTheme="minorEastAsia"/>
          <w:b/>
          <w:bCs/>
          <w:iCs/>
          <w:sz w:val="22"/>
          <w:vertAlign w:val="superscript"/>
        </w:rPr>
        <w:t>st</w:t>
      </w:r>
      <w:r w:rsidRPr="00FA3F2E">
        <w:rPr>
          <w:rFonts w:eastAsiaTheme="minorEastAsia"/>
          <w:b/>
          <w:bCs/>
          <w:iCs/>
          <w:sz w:val="22"/>
        </w:rPr>
        <w:t xml:space="preserve"> starting symbol and other UEs start from 2</w:t>
      </w:r>
      <w:r w:rsidRPr="00FA3F2E">
        <w:rPr>
          <w:rFonts w:eastAsiaTheme="minorEastAsia"/>
          <w:b/>
          <w:bCs/>
          <w:iCs/>
          <w:sz w:val="22"/>
          <w:vertAlign w:val="superscript"/>
        </w:rPr>
        <w:t>nd</w:t>
      </w:r>
      <w:r w:rsidRPr="00FA3F2E">
        <w:rPr>
          <w:rFonts w:eastAsiaTheme="minorEastAsia"/>
          <w:b/>
          <w:bCs/>
          <w:iCs/>
          <w:sz w:val="22"/>
        </w:rPr>
        <w:t xml:space="preserve"> starting symbol within the same slot</w:t>
      </w:r>
      <w:r>
        <w:rPr>
          <w:rFonts w:eastAsiaTheme="minorEastAsia"/>
          <w:b/>
          <w:bCs/>
          <w:iCs/>
          <w:sz w:val="22"/>
          <w:lang w:val="en-US"/>
        </w:rPr>
        <w:t>.</w:t>
      </w:r>
    </w:p>
    <w:p w14:paraId="324779F1" w14:textId="77777777" w:rsidR="00D7303F" w:rsidRPr="00F169EF" w:rsidRDefault="00D7303F" w:rsidP="00C94816">
      <w:pPr>
        <w:spacing w:beforeLines="50" w:before="120" w:afterLines="50" w:after="120"/>
        <w:rPr>
          <w:sz w:val="22"/>
          <w:szCs w:val="18"/>
          <w:lang w:val="en-US"/>
        </w:rPr>
      </w:pPr>
    </w:p>
    <w:p w14:paraId="24582323" w14:textId="7438013C" w:rsidR="001254BF" w:rsidRPr="00724D31" w:rsidRDefault="001254BF" w:rsidP="00C94816">
      <w:pPr>
        <w:spacing w:beforeLines="50" w:before="120" w:afterLines="50" w:after="120"/>
        <w:rPr>
          <w:sz w:val="22"/>
          <w:szCs w:val="18"/>
        </w:rPr>
      </w:pPr>
      <w:r>
        <w:rPr>
          <w:rFonts w:hint="eastAsia"/>
          <w:sz w:val="22"/>
          <w:szCs w:val="18"/>
        </w:rPr>
        <w:t>M</w:t>
      </w:r>
      <w:r>
        <w:rPr>
          <w:sz w:val="22"/>
          <w:szCs w:val="18"/>
        </w:rPr>
        <w:t>eanwhile, this 2</w:t>
      </w:r>
      <w:r w:rsidRPr="001254BF">
        <w:rPr>
          <w:sz w:val="22"/>
          <w:szCs w:val="18"/>
          <w:vertAlign w:val="superscript"/>
        </w:rPr>
        <w:t>nd</w:t>
      </w:r>
      <w:r>
        <w:rPr>
          <w:sz w:val="22"/>
          <w:szCs w:val="18"/>
        </w:rPr>
        <w:t xml:space="preserve"> AGC operation within a slot at RX UE side does not mean that new AGC symbol shall be defined</w:t>
      </w:r>
      <w:r w:rsidR="009D4DE3">
        <w:rPr>
          <w:sz w:val="22"/>
          <w:szCs w:val="18"/>
        </w:rPr>
        <w:t xml:space="preserve"> (Direction 1)</w:t>
      </w:r>
      <w:r>
        <w:rPr>
          <w:sz w:val="22"/>
          <w:szCs w:val="18"/>
        </w:rPr>
        <w:t xml:space="preserve">. Rather, </w:t>
      </w:r>
      <w:r w:rsidRPr="001254BF">
        <w:rPr>
          <w:sz w:val="22"/>
          <w:szCs w:val="18"/>
        </w:rPr>
        <w:t xml:space="preserve">from TX UE perspective, </w:t>
      </w:r>
      <w:r>
        <w:rPr>
          <w:sz w:val="22"/>
          <w:szCs w:val="18"/>
        </w:rPr>
        <w:t xml:space="preserve">the issue is that </w:t>
      </w:r>
      <w:r w:rsidRPr="001254BF">
        <w:rPr>
          <w:sz w:val="22"/>
          <w:szCs w:val="18"/>
        </w:rPr>
        <w:t>the symbol for the 2</w:t>
      </w:r>
      <w:r w:rsidRPr="001254BF">
        <w:rPr>
          <w:sz w:val="22"/>
          <w:szCs w:val="18"/>
          <w:vertAlign w:val="superscript"/>
        </w:rPr>
        <w:t>nd</w:t>
      </w:r>
      <w:r w:rsidRPr="001254BF">
        <w:rPr>
          <w:sz w:val="22"/>
          <w:szCs w:val="18"/>
        </w:rPr>
        <w:t xml:space="preserve"> AGC may not be used for </w:t>
      </w:r>
      <w:r>
        <w:rPr>
          <w:sz w:val="22"/>
          <w:szCs w:val="18"/>
        </w:rPr>
        <w:t xml:space="preserve">data-decoding at </w:t>
      </w:r>
      <w:r w:rsidRPr="001254BF">
        <w:rPr>
          <w:sz w:val="22"/>
          <w:szCs w:val="18"/>
        </w:rPr>
        <w:t>RX UE side.</w:t>
      </w:r>
      <w:r>
        <w:rPr>
          <w:sz w:val="22"/>
          <w:szCs w:val="18"/>
        </w:rPr>
        <w:t xml:space="preserve"> </w:t>
      </w:r>
      <w:r w:rsidRPr="001254BF">
        <w:rPr>
          <w:sz w:val="22"/>
          <w:szCs w:val="18"/>
        </w:rPr>
        <w:t>Solution of the issue would not limit to defining the 2</w:t>
      </w:r>
      <w:r w:rsidRPr="001254BF">
        <w:rPr>
          <w:sz w:val="22"/>
          <w:szCs w:val="18"/>
          <w:vertAlign w:val="superscript"/>
        </w:rPr>
        <w:t>nd</w:t>
      </w:r>
      <w:r w:rsidRPr="001254BF">
        <w:rPr>
          <w:sz w:val="22"/>
          <w:szCs w:val="18"/>
        </w:rPr>
        <w:t xml:space="preserve"> AGC symbol (i.e., data copy).</w:t>
      </w:r>
      <w:r>
        <w:rPr>
          <w:sz w:val="22"/>
          <w:szCs w:val="18"/>
        </w:rPr>
        <w:t xml:space="preserve"> Even in the conventional data mapping manner, data decoding can work as long as RX UE side knows </w:t>
      </w:r>
      <w:r w:rsidR="00B34CC0">
        <w:rPr>
          <w:sz w:val="22"/>
          <w:szCs w:val="18"/>
        </w:rPr>
        <w:t>data is mapped on the 2</w:t>
      </w:r>
      <w:r w:rsidR="00B34CC0" w:rsidRPr="00B34CC0">
        <w:rPr>
          <w:sz w:val="22"/>
          <w:szCs w:val="18"/>
          <w:vertAlign w:val="superscript"/>
        </w:rPr>
        <w:t>nd</w:t>
      </w:r>
      <w:r w:rsidR="00B34CC0">
        <w:rPr>
          <w:sz w:val="22"/>
          <w:szCs w:val="18"/>
        </w:rPr>
        <w:t xml:space="preserve"> starting symbol.</w:t>
      </w:r>
      <w:r w:rsidR="00D7303F">
        <w:rPr>
          <w:sz w:val="22"/>
          <w:szCs w:val="18"/>
        </w:rPr>
        <w:t xml:space="preserve"> C</w:t>
      </w:r>
      <w:r w:rsidR="00D7303F" w:rsidRPr="00D7303F">
        <w:rPr>
          <w:sz w:val="22"/>
          <w:szCs w:val="18"/>
        </w:rPr>
        <w:t>omplicated data-mapping process</w:t>
      </w:r>
      <w:r w:rsidR="00D7303F">
        <w:rPr>
          <w:sz w:val="22"/>
          <w:szCs w:val="18"/>
        </w:rPr>
        <w:t xml:space="preserve"> can be avoided.</w:t>
      </w:r>
    </w:p>
    <w:p w14:paraId="31D9A47C" w14:textId="119C53BA" w:rsidR="00350BE0" w:rsidRDefault="00B34CC0" w:rsidP="00C94816">
      <w:pPr>
        <w:spacing w:beforeLines="50" w:before="120" w:afterLines="50" w:after="120"/>
        <w:rPr>
          <w:sz w:val="22"/>
          <w:szCs w:val="18"/>
          <w:lang w:val="en-US"/>
        </w:rPr>
      </w:pPr>
      <w:r>
        <w:rPr>
          <w:rFonts w:hint="eastAsia"/>
          <w:sz w:val="22"/>
          <w:szCs w:val="18"/>
          <w:lang w:val="en-US"/>
        </w:rPr>
        <w:t>I</w:t>
      </w:r>
      <w:r>
        <w:rPr>
          <w:sz w:val="22"/>
          <w:szCs w:val="18"/>
          <w:lang w:val="en-US"/>
        </w:rPr>
        <w:t>n this case, we believe that what should be enhanced is to modify TBS determination</w:t>
      </w:r>
      <w:r w:rsidR="00DD55E1">
        <w:rPr>
          <w:sz w:val="22"/>
          <w:szCs w:val="18"/>
          <w:lang w:val="en-US"/>
        </w:rPr>
        <w:t>/rate-matching</w:t>
      </w:r>
      <w:r>
        <w:rPr>
          <w:sz w:val="22"/>
          <w:szCs w:val="18"/>
          <w:lang w:val="en-US"/>
        </w:rPr>
        <w:t xml:space="preserve"> </w:t>
      </w:r>
      <w:r w:rsidRPr="00B34CC0">
        <w:rPr>
          <w:sz w:val="22"/>
          <w:szCs w:val="18"/>
        </w:rPr>
        <w:t>considering the unused symbol</w:t>
      </w:r>
      <w:r w:rsidR="009D4DE3">
        <w:rPr>
          <w:sz w:val="22"/>
          <w:szCs w:val="18"/>
        </w:rPr>
        <w:t xml:space="preserve"> (Direction 2)</w:t>
      </w:r>
      <w:r>
        <w:rPr>
          <w:sz w:val="22"/>
          <w:szCs w:val="18"/>
        </w:rPr>
        <w:t xml:space="preserve">. </w:t>
      </w:r>
      <w:r w:rsidR="00D7303F">
        <w:rPr>
          <w:sz w:val="22"/>
          <w:szCs w:val="18"/>
        </w:rPr>
        <w:t>In the existing specification,</w:t>
      </w:r>
      <w:r>
        <w:rPr>
          <w:sz w:val="22"/>
          <w:szCs w:val="18"/>
        </w:rPr>
        <w:t xml:space="preserve"> TBS</w:t>
      </w:r>
      <w:r w:rsidR="00DD55E1">
        <w:rPr>
          <w:sz w:val="22"/>
          <w:szCs w:val="18"/>
        </w:rPr>
        <w:t>/rate-matching</w:t>
      </w:r>
      <w:r>
        <w:rPr>
          <w:sz w:val="22"/>
          <w:szCs w:val="18"/>
        </w:rPr>
        <w:t xml:space="preserve"> </w:t>
      </w:r>
      <w:r w:rsidR="00DD55E1">
        <w:rPr>
          <w:sz w:val="22"/>
          <w:szCs w:val="18"/>
        </w:rPr>
        <w:t>are</w:t>
      </w:r>
      <w:r>
        <w:rPr>
          <w:sz w:val="22"/>
          <w:szCs w:val="18"/>
        </w:rPr>
        <w:t xml:space="preserve"> determined based on the number of PSCCH/PSSCH symbols except for 1</w:t>
      </w:r>
      <w:r w:rsidRPr="00B34CC0">
        <w:rPr>
          <w:sz w:val="22"/>
          <w:szCs w:val="18"/>
          <w:vertAlign w:val="superscript"/>
        </w:rPr>
        <w:t>st</w:t>
      </w:r>
      <w:r>
        <w:rPr>
          <w:sz w:val="22"/>
          <w:szCs w:val="18"/>
        </w:rPr>
        <w:t xml:space="preserve"> starting symbol and the gap symbol.</w:t>
      </w:r>
      <w:r w:rsidR="00D7303F">
        <w:rPr>
          <w:sz w:val="22"/>
          <w:szCs w:val="18"/>
        </w:rPr>
        <w:t xml:space="preserve"> Now the 2</w:t>
      </w:r>
      <w:r w:rsidR="00D7303F" w:rsidRPr="00D7303F">
        <w:rPr>
          <w:sz w:val="22"/>
          <w:szCs w:val="18"/>
          <w:vertAlign w:val="superscript"/>
        </w:rPr>
        <w:t>nd</w:t>
      </w:r>
      <w:r w:rsidR="00D7303F">
        <w:rPr>
          <w:sz w:val="22"/>
          <w:szCs w:val="18"/>
        </w:rPr>
        <w:t xml:space="preserve"> starting symbol is to be unused for data-decoding </w:t>
      </w:r>
      <w:r w:rsidR="007F45E3">
        <w:rPr>
          <w:sz w:val="22"/>
          <w:szCs w:val="18"/>
        </w:rPr>
        <w:t xml:space="preserve">due to </w:t>
      </w:r>
      <w:r w:rsidR="00D7303F">
        <w:rPr>
          <w:sz w:val="22"/>
          <w:szCs w:val="18"/>
        </w:rPr>
        <w:t>2</w:t>
      </w:r>
      <w:r w:rsidR="00D7303F" w:rsidRPr="00D7303F">
        <w:rPr>
          <w:sz w:val="22"/>
          <w:szCs w:val="18"/>
          <w:vertAlign w:val="superscript"/>
        </w:rPr>
        <w:t>nd</w:t>
      </w:r>
      <w:r w:rsidR="00D7303F">
        <w:rPr>
          <w:sz w:val="22"/>
          <w:szCs w:val="18"/>
        </w:rPr>
        <w:t xml:space="preserve"> AGC, then TBS determination</w:t>
      </w:r>
      <w:r w:rsidR="00DD55E1">
        <w:rPr>
          <w:sz w:val="22"/>
          <w:szCs w:val="18"/>
        </w:rPr>
        <w:t xml:space="preserve"> and rate-matching</w:t>
      </w:r>
      <w:r w:rsidR="00D7303F">
        <w:rPr>
          <w:sz w:val="22"/>
          <w:szCs w:val="18"/>
        </w:rPr>
        <w:t xml:space="preserve"> should exclude the symbol in order to </w:t>
      </w:r>
      <w:r w:rsidR="00D7303F" w:rsidRPr="00D7303F">
        <w:rPr>
          <w:sz w:val="22"/>
          <w:szCs w:val="18"/>
        </w:rPr>
        <w:t>achieve sufficient coding rate</w:t>
      </w:r>
      <w:r w:rsidR="00D7303F">
        <w:rPr>
          <w:sz w:val="22"/>
          <w:szCs w:val="18"/>
        </w:rPr>
        <w:t>.</w:t>
      </w:r>
      <w:r w:rsidR="00BF1A26">
        <w:rPr>
          <w:sz w:val="22"/>
          <w:szCs w:val="18"/>
        </w:rPr>
        <w:t xml:space="preserve"> Note that this implies that TBS should be calculated based on 1</w:t>
      </w:r>
      <w:r w:rsidR="00BF1A26" w:rsidRPr="00BF1A26">
        <w:rPr>
          <w:sz w:val="22"/>
          <w:szCs w:val="18"/>
          <w:vertAlign w:val="superscript"/>
        </w:rPr>
        <w:t>st</w:t>
      </w:r>
      <w:r w:rsidR="00BF1A26">
        <w:rPr>
          <w:sz w:val="22"/>
          <w:szCs w:val="18"/>
        </w:rPr>
        <w:t xml:space="preserve"> starting symbol, not 2</w:t>
      </w:r>
      <w:r w:rsidR="00BF1A26" w:rsidRPr="00BF1A26">
        <w:rPr>
          <w:sz w:val="22"/>
          <w:szCs w:val="18"/>
          <w:vertAlign w:val="superscript"/>
        </w:rPr>
        <w:t>nd</w:t>
      </w:r>
      <w:r w:rsidR="00BF1A26">
        <w:rPr>
          <w:sz w:val="22"/>
          <w:szCs w:val="18"/>
        </w:rPr>
        <w:t xml:space="preserve"> starting symbol.</w:t>
      </w:r>
    </w:p>
    <w:p w14:paraId="331B23DE" w14:textId="372A2CCB" w:rsidR="00B34CC0" w:rsidRPr="00D7303F" w:rsidRDefault="00592BF7" w:rsidP="00C94816">
      <w:pPr>
        <w:spacing w:beforeLines="50" w:before="120" w:afterLines="50" w:after="120"/>
        <w:rPr>
          <w:sz w:val="22"/>
          <w:szCs w:val="18"/>
          <w:lang w:val="en-US"/>
        </w:rPr>
      </w:pPr>
      <w:r w:rsidRPr="00592BF7">
        <w:rPr>
          <w:noProof/>
        </w:rPr>
        <w:drawing>
          <wp:inline distT="0" distB="0" distL="0" distR="0" wp14:anchorId="13ABA107" wp14:editId="6E1A35EE">
            <wp:extent cx="6332220" cy="229489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294890"/>
                    </a:xfrm>
                    <a:prstGeom prst="rect">
                      <a:avLst/>
                    </a:prstGeom>
                    <a:noFill/>
                    <a:ln>
                      <a:noFill/>
                    </a:ln>
                  </pic:spPr>
                </pic:pic>
              </a:graphicData>
            </a:graphic>
          </wp:inline>
        </w:drawing>
      </w:r>
    </w:p>
    <w:p w14:paraId="372D47E2" w14:textId="0F553F79" w:rsidR="009D4DE3" w:rsidRDefault="009D4DE3" w:rsidP="009D4DE3">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ig.5: </w:t>
      </w:r>
      <w:r w:rsidR="006C11BE">
        <w:rPr>
          <w:sz w:val="22"/>
          <w:szCs w:val="18"/>
          <w:lang w:val="en-US"/>
        </w:rPr>
        <w:t>Solutions to solve 2</w:t>
      </w:r>
      <w:r w:rsidR="006C11BE" w:rsidRPr="006C11BE">
        <w:rPr>
          <w:sz w:val="22"/>
          <w:szCs w:val="18"/>
          <w:vertAlign w:val="superscript"/>
          <w:lang w:val="en-US"/>
        </w:rPr>
        <w:t>nd</w:t>
      </w:r>
      <w:r w:rsidR="006C11BE">
        <w:rPr>
          <w:sz w:val="22"/>
          <w:szCs w:val="18"/>
          <w:lang w:val="en-US"/>
        </w:rPr>
        <w:t xml:space="preserve"> AGC within a slot</w:t>
      </w:r>
      <w:r>
        <w:rPr>
          <w:sz w:val="22"/>
          <w:szCs w:val="18"/>
          <w:lang w:val="en-US"/>
        </w:rPr>
        <w:t>.</w:t>
      </w:r>
    </w:p>
    <w:p w14:paraId="78A432C9" w14:textId="08505AF6" w:rsidR="00E22E52" w:rsidRDefault="00E22E52" w:rsidP="00E22E52">
      <w:pPr>
        <w:spacing w:before="50" w:afterLines="50" w:after="120"/>
        <w:rPr>
          <w:rFonts w:eastAsiaTheme="minorEastAsia"/>
          <w:b/>
          <w:sz w:val="22"/>
          <w:u w:val="single"/>
          <w:lang w:val="en-US"/>
        </w:rPr>
      </w:pPr>
      <w:r>
        <w:rPr>
          <w:rFonts w:eastAsiaTheme="minorEastAsia"/>
          <w:b/>
          <w:sz w:val="22"/>
          <w:u w:val="single"/>
          <w:lang w:val="en-US"/>
        </w:rPr>
        <w:t>Proposal 8:</w:t>
      </w:r>
    </w:p>
    <w:p w14:paraId="7726D52A" w14:textId="68175F92" w:rsidR="00F462ED" w:rsidRPr="00F462ED" w:rsidRDefault="00DD55E1" w:rsidP="00F462ED">
      <w:pPr>
        <w:numPr>
          <w:ilvl w:val="0"/>
          <w:numId w:val="9"/>
        </w:numPr>
        <w:spacing w:before="50" w:afterLines="50" w:after="120"/>
        <w:rPr>
          <w:rFonts w:eastAsiaTheme="minorEastAsia"/>
          <w:i/>
          <w:sz w:val="22"/>
          <w:lang w:val="en-US"/>
        </w:rPr>
      </w:pPr>
      <w:r>
        <w:rPr>
          <w:rFonts w:eastAsiaTheme="minorEastAsia"/>
          <w:b/>
          <w:bCs/>
          <w:iCs/>
          <w:sz w:val="22"/>
        </w:rPr>
        <w:t>For two starting symbols,</w:t>
      </w:r>
      <w:r w:rsidR="00F462ED">
        <w:rPr>
          <w:rFonts w:eastAsiaTheme="minorEastAsia"/>
          <w:b/>
          <w:bCs/>
          <w:iCs/>
          <w:sz w:val="22"/>
        </w:rPr>
        <w:t xml:space="preserve"> </w:t>
      </w:r>
    </w:p>
    <w:p w14:paraId="731D8FE2" w14:textId="662D63A0" w:rsidR="00F462ED" w:rsidRPr="00F462ED" w:rsidRDefault="00FD6537" w:rsidP="00F462ED">
      <w:pPr>
        <w:numPr>
          <w:ilvl w:val="1"/>
          <w:numId w:val="9"/>
        </w:numPr>
        <w:spacing w:before="50" w:afterLines="50" w:after="120"/>
        <w:rPr>
          <w:rFonts w:eastAsiaTheme="minorEastAsia"/>
          <w:i/>
          <w:sz w:val="22"/>
          <w:lang w:val="en-US"/>
        </w:rPr>
      </w:pPr>
      <w:r w:rsidRPr="00F462ED">
        <w:rPr>
          <w:rFonts w:eastAsiaTheme="minorEastAsia"/>
          <w:b/>
          <w:bCs/>
          <w:iCs/>
          <w:sz w:val="22"/>
        </w:rPr>
        <w:t>TBS calculation and rate-matching of 2</w:t>
      </w:r>
      <w:r w:rsidRPr="00F462ED">
        <w:rPr>
          <w:rFonts w:eastAsiaTheme="minorEastAsia"/>
          <w:b/>
          <w:bCs/>
          <w:iCs/>
          <w:sz w:val="22"/>
          <w:vertAlign w:val="superscript"/>
        </w:rPr>
        <w:t>nd</w:t>
      </w:r>
      <w:r w:rsidRPr="00F462ED">
        <w:rPr>
          <w:rFonts w:eastAsiaTheme="minorEastAsia"/>
          <w:b/>
          <w:bCs/>
          <w:iCs/>
          <w:sz w:val="22"/>
        </w:rPr>
        <w:t xml:space="preserve"> SCI are performed based on the number of PSCCH/PSSCH symbols </w:t>
      </w:r>
      <w:r w:rsidR="00BF1A26">
        <w:rPr>
          <w:rFonts w:eastAsiaTheme="minorEastAsia"/>
          <w:b/>
          <w:bCs/>
          <w:iCs/>
          <w:sz w:val="22"/>
        </w:rPr>
        <w:t>from the 1</w:t>
      </w:r>
      <w:r w:rsidR="00BF1A26" w:rsidRPr="00BF1A26">
        <w:rPr>
          <w:rFonts w:eastAsiaTheme="minorEastAsia"/>
          <w:b/>
          <w:bCs/>
          <w:iCs/>
          <w:sz w:val="22"/>
          <w:vertAlign w:val="superscript"/>
        </w:rPr>
        <w:t>st</w:t>
      </w:r>
      <w:r w:rsidR="00BF1A26">
        <w:rPr>
          <w:rFonts w:eastAsiaTheme="minorEastAsia"/>
          <w:b/>
          <w:bCs/>
          <w:iCs/>
          <w:sz w:val="22"/>
        </w:rPr>
        <w:t xml:space="preserve"> starting symbol, </w:t>
      </w:r>
      <w:r w:rsidRPr="00F462ED">
        <w:rPr>
          <w:rFonts w:eastAsiaTheme="minorEastAsia"/>
          <w:b/>
          <w:bCs/>
          <w:iCs/>
          <w:sz w:val="22"/>
        </w:rPr>
        <w:t>except for the 2</w:t>
      </w:r>
      <w:r w:rsidRPr="00F462ED">
        <w:rPr>
          <w:rFonts w:eastAsiaTheme="minorEastAsia"/>
          <w:b/>
          <w:bCs/>
          <w:iCs/>
          <w:sz w:val="22"/>
          <w:vertAlign w:val="superscript"/>
        </w:rPr>
        <w:t>nd</w:t>
      </w:r>
      <w:r w:rsidRPr="00F462ED">
        <w:rPr>
          <w:rFonts w:eastAsiaTheme="minorEastAsia"/>
          <w:b/>
          <w:bCs/>
          <w:iCs/>
          <w:sz w:val="22"/>
        </w:rPr>
        <w:t xml:space="preserve"> starting symbol</w:t>
      </w:r>
      <w:r w:rsidR="00E65D95">
        <w:rPr>
          <w:rFonts w:eastAsiaTheme="minorEastAsia"/>
          <w:b/>
          <w:bCs/>
          <w:iCs/>
          <w:sz w:val="22"/>
        </w:rPr>
        <w:t>.</w:t>
      </w:r>
    </w:p>
    <w:p w14:paraId="4E3D4DCB" w14:textId="4DF94D9D" w:rsidR="00E22E52" w:rsidRPr="00F462ED" w:rsidRDefault="00FD6537" w:rsidP="00F462ED">
      <w:pPr>
        <w:numPr>
          <w:ilvl w:val="1"/>
          <w:numId w:val="9"/>
        </w:numPr>
        <w:spacing w:before="50" w:afterLines="50" w:after="120"/>
        <w:rPr>
          <w:rFonts w:eastAsiaTheme="minorEastAsia"/>
          <w:i/>
          <w:sz w:val="22"/>
          <w:lang w:val="en-US"/>
        </w:rPr>
      </w:pPr>
      <w:r w:rsidRPr="00F462ED">
        <w:rPr>
          <w:rFonts w:eastAsiaTheme="minorEastAsia"/>
          <w:b/>
          <w:bCs/>
          <w:iCs/>
          <w:sz w:val="22"/>
        </w:rPr>
        <w:t>2</w:t>
      </w:r>
      <w:r w:rsidRPr="00F462ED">
        <w:rPr>
          <w:rFonts w:eastAsiaTheme="minorEastAsia"/>
          <w:b/>
          <w:bCs/>
          <w:iCs/>
          <w:sz w:val="22"/>
          <w:vertAlign w:val="superscript"/>
        </w:rPr>
        <w:t>nd</w:t>
      </w:r>
      <w:r w:rsidRPr="00F462ED">
        <w:rPr>
          <w:rFonts w:eastAsiaTheme="minorEastAsia"/>
          <w:b/>
          <w:bCs/>
          <w:iCs/>
          <w:sz w:val="22"/>
        </w:rPr>
        <w:t xml:space="preserve"> SCI and SL-SCH are mapped without consideration of the 2</w:t>
      </w:r>
      <w:r w:rsidRPr="00F462ED">
        <w:rPr>
          <w:rFonts w:eastAsiaTheme="minorEastAsia"/>
          <w:b/>
          <w:bCs/>
          <w:iCs/>
          <w:sz w:val="22"/>
          <w:vertAlign w:val="superscript"/>
        </w:rPr>
        <w:t>nd</w:t>
      </w:r>
      <w:r w:rsidRPr="00F462ED">
        <w:rPr>
          <w:rFonts w:eastAsiaTheme="minorEastAsia"/>
          <w:b/>
          <w:bCs/>
          <w:iCs/>
          <w:sz w:val="22"/>
        </w:rPr>
        <w:t xml:space="preserve"> starting symbol (i.</w:t>
      </w:r>
      <w:r w:rsidR="00C57EAB">
        <w:rPr>
          <w:rFonts w:eastAsiaTheme="minorEastAsia"/>
          <w:b/>
          <w:bCs/>
          <w:iCs/>
          <w:sz w:val="22"/>
        </w:rPr>
        <w:t>e.</w:t>
      </w:r>
      <w:r w:rsidRPr="00F462ED">
        <w:rPr>
          <w:rFonts w:eastAsiaTheme="minorEastAsia"/>
          <w:b/>
          <w:bCs/>
          <w:iCs/>
          <w:sz w:val="22"/>
        </w:rPr>
        <w:t>, Option 2).</w:t>
      </w:r>
    </w:p>
    <w:p w14:paraId="55B205BF" w14:textId="77777777" w:rsidR="007E0282" w:rsidRDefault="007E0282" w:rsidP="00C94816">
      <w:pPr>
        <w:spacing w:beforeLines="50" w:before="120" w:afterLines="50" w:after="120"/>
        <w:rPr>
          <w:sz w:val="22"/>
          <w:szCs w:val="18"/>
          <w:lang w:val="en-US"/>
        </w:rPr>
      </w:pPr>
    </w:p>
    <w:p w14:paraId="369C3BEF" w14:textId="67AAC204" w:rsidR="002303AC" w:rsidRPr="00ED4019" w:rsidRDefault="002303AC" w:rsidP="00ED4019">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ED4019">
        <w:rPr>
          <w:rFonts w:ascii="Arial" w:eastAsia="DengXian" w:hAnsi="Arial"/>
          <w:b/>
          <w:bCs/>
          <w:kern w:val="28"/>
          <w:sz w:val="22"/>
          <w:szCs w:val="22"/>
          <w:lang w:eastAsia="zh-CN"/>
        </w:rPr>
        <w:t>Processing time constraints</w:t>
      </w:r>
    </w:p>
    <w:p w14:paraId="22B406DC" w14:textId="4F6D4D45" w:rsidR="002303AC" w:rsidRDefault="00BD6527" w:rsidP="002303AC">
      <w:pPr>
        <w:spacing w:beforeLines="50" w:before="120" w:afterLines="50" w:after="120"/>
        <w:rPr>
          <w:sz w:val="22"/>
          <w:szCs w:val="18"/>
        </w:rPr>
      </w:pPr>
      <w:r w:rsidRPr="00BD6527">
        <w:rPr>
          <w:sz w:val="22"/>
          <w:szCs w:val="18"/>
        </w:rPr>
        <w:t xml:space="preserve">When TX is started from </w:t>
      </w:r>
      <w:r>
        <w:rPr>
          <w:sz w:val="22"/>
          <w:szCs w:val="18"/>
        </w:rPr>
        <w:t xml:space="preserve">the </w:t>
      </w:r>
      <w:r w:rsidRPr="00BD6527">
        <w:rPr>
          <w:sz w:val="22"/>
          <w:szCs w:val="18"/>
        </w:rPr>
        <w:t>2</w:t>
      </w:r>
      <w:r w:rsidRPr="00BD6527">
        <w:rPr>
          <w:sz w:val="22"/>
          <w:szCs w:val="18"/>
          <w:vertAlign w:val="superscript"/>
        </w:rPr>
        <w:t>nd</w:t>
      </w:r>
      <w:r w:rsidRPr="00BD6527">
        <w:rPr>
          <w:sz w:val="22"/>
          <w:szCs w:val="18"/>
        </w:rPr>
        <w:t xml:space="preserve"> starting symbol, timing of completing decoding of each channel would change</w:t>
      </w:r>
      <w:r>
        <w:rPr>
          <w:sz w:val="22"/>
          <w:szCs w:val="18"/>
        </w:rPr>
        <w:t>. For example, PSSCH decoding timing may be later compared to the case where TX is started from the 1</w:t>
      </w:r>
      <w:r w:rsidRPr="00BD6527">
        <w:rPr>
          <w:sz w:val="22"/>
          <w:szCs w:val="18"/>
          <w:vertAlign w:val="superscript"/>
        </w:rPr>
        <w:t>st</w:t>
      </w:r>
      <w:r>
        <w:rPr>
          <w:sz w:val="22"/>
          <w:szCs w:val="18"/>
        </w:rPr>
        <w:t xml:space="preserve"> starting symbol since decoding completion of 1</w:t>
      </w:r>
      <w:r w:rsidRPr="00BD6527">
        <w:rPr>
          <w:sz w:val="22"/>
          <w:szCs w:val="18"/>
          <w:vertAlign w:val="superscript"/>
        </w:rPr>
        <w:t>st</w:t>
      </w:r>
      <w:r>
        <w:rPr>
          <w:sz w:val="22"/>
          <w:szCs w:val="18"/>
        </w:rPr>
        <w:t xml:space="preserve"> SCI and 2</w:t>
      </w:r>
      <w:r w:rsidRPr="00BD6527">
        <w:rPr>
          <w:sz w:val="22"/>
          <w:szCs w:val="18"/>
          <w:vertAlign w:val="superscript"/>
        </w:rPr>
        <w:t>nd</w:t>
      </w:r>
      <w:r>
        <w:rPr>
          <w:sz w:val="22"/>
          <w:szCs w:val="18"/>
        </w:rPr>
        <w:t xml:space="preserve"> SCI will be later. Correspondingly, PSCCH/PSSCH to PSFCH slot offset should be larger than the existing </w:t>
      </w:r>
      <w:proofErr w:type="spellStart"/>
      <w:r w:rsidRPr="00BD6527">
        <w:rPr>
          <w:sz w:val="22"/>
          <w:szCs w:val="18"/>
        </w:rPr>
        <w:t>sl-MinTimeGapPSFCH</w:t>
      </w:r>
      <w:proofErr w:type="spellEnd"/>
      <w:r>
        <w:rPr>
          <w:sz w:val="22"/>
          <w:szCs w:val="18"/>
        </w:rPr>
        <w:t xml:space="preserve"> values. Besides, PSCCH decoding timing will be later since PSCCH location becomes later. Timing of obtaining reservation information becomes later</w:t>
      </w:r>
      <w:r w:rsidR="002F02C0">
        <w:rPr>
          <w:sz w:val="22"/>
          <w:szCs w:val="18"/>
        </w:rPr>
        <w:t xml:space="preserve"> correspondingly</w:t>
      </w:r>
      <w:r>
        <w:rPr>
          <w:sz w:val="22"/>
          <w:szCs w:val="18"/>
        </w:rPr>
        <w:t xml:space="preserve">; </w:t>
      </w:r>
      <w:r w:rsidR="00E84881">
        <w:rPr>
          <w:sz w:val="22"/>
          <w:szCs w:val="18"/>
        </w:rPr>
        <w:t xml:space="preserve">hence ending timing of sensing window should be modified so that </w:t>
      </w:r>
      <w:r w:rsidR="0095589A">
        <w:rPr>
          <w:sz w:val="22"/>
          <w:szCs w:val="18"/>
        </w:rPr>
        <w:t>excessively small processing time is not required.</w:t>
      </w:r>
    </w:p>
    <w:p w14:paraId="23BB249F" w14:textId="4189B930" w:rsidR="0095589A" w:rsidRDefault="006768A6" w:rsidP="006768A6">
      <w:pPr>
        <w:spacing w:beforeLines="50" w:before="120" w:afterLines="50" w:after="120"/>
        <w:jc w:val="center"/>
        <w:rPr>
          <w:sz w:val="22"/>
          <w:szCs w:val="18"/>
        </w:rPr>
      </w:pPr>
      <w:r w:rsidRPr="006768A6">
        <w:rPr>
          <w:noProof/>
        </w:rPr>
        <w:drawing>
          <wp:inline distT="0" distB="0" distL="0" distR="0" wp14:anchorId="4AC2108F" wp14:editId="098B56B3">
            <wp:extent cx="4884840" cy="3537000"/>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4840" cy="3537000"/>
                    </a:xfrm>
                    <a:prstGeom prst="rect">
                      <a:avLst/>
                    </a:prstGeom>
                    <a:noFill/>
                    <a:ln>
                      <a:noFill/>
                    </a:ln>
                  </pic:spPr>
                </pic:pic>
              </a:graphicData>
            </a:graphic>
          </wp:inline>
        </w:drawing>
      </w:r>
    </w:p>
    <w:p w14:paraId="4FB28B80" w14:textId="6823DB65" w:rsidR="006768A6" w:rsidRDefault="006768A6" w:rsidP="006768A6">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2F02C0">
        <w:rPr>
          <w:sz w:val="22"/>
          <w:szCs w:val="18"/>
          <w:lang w:val="en-US"/>
        </w:rPr>
        <w:t>6</w:t>
      </w:r>
      <w:r>
        <w:rPr>
          <w:sz w:val="22"/>
          <w:szCs w:val="18"/>
          <w:lang w:val="en-US"/>
        </w:rPr>
        <w:t xml:space="preserve">: </w:t>
      </w:r>
      <w:r w:rsidR="00FF09F5">
        <w:rPr>
          <w:sz w:val="22"/>
          <w:szCs w:val="18"/>
          <w:lang w:val="en-US"/>
        </w:rPr>
        <w:t>Issue - e</w:t>
      </w:r>
      <w:r>
        <w:rPr>
          <w:sz w:val="22"/>
          <w:szCs w:val="18"/>
          <w:lang w:val="en-US"/>
        </w:rPr>
        <w:t xml:space="preserve">xisting </w:t>
      </w:r>
      <w:r w:rsidR="00FF09F5">
        <w:rPr>
          <w:sz w:val="22"/>
          <w:szCs w:val="18"/>
          <w:lang w:val="en-US"/>
        </w:rPr>
        <w:t>processing time constraints with 2</w:t>
      </w:r>
      <w:r w:rsidR="00FF09F5" w:rsidRPr="00FF09F5">
        <w:rPr>
          <w:sz w:val="22"/>
          <w:szCs w:val="18"/>
          <w:vertAlign w:val="superscript"/>
          <w:lang w:val="en-US"/>
        </w:rPr>
        <w:t>nd</w:t>
      </w:r>
      <w:r w:rsidR="00FF09F5">
        <w:rPr>
          <w:sz w:val="22"/>
          <w:szCs w:val="18"/>
          <w:lang w:val="en-US"/>
        </w:rPr>
        <w:t xml:space="preserve"> starting symbol</w:t>
      </w:r>
      <w:r w:rsidR="00995953">
        <w:rPr>
          <w:sz w:val="22"/>
          <w:szCs w:val="18"/>
          <w:lang w:val="en-US"/>
        </w:rPr>
        <w:br/>
        <w:t>(upper: PSSCH to PSFCH, lower: sensing to exclusion)</w:t>
      </w:r>
    </w:p>
    <w:p w14:paraId="5D78A773" w14:textId="6E89E6D1" w:rsidR="0095589A" w:rsidRDefault="0095589A" w:rsidP="0095589A">
      <w:pPr>
        <w:spacing w:before="50" w:afterLines="50" w:after="120"/>
        <w:rPr>
          <w:rFonts w:eastAsiaTheme="minorEastAsia"/>
          <w:b/>
          <w:sz w:val="22"/>
          <w:u w:val="single"/>
          <w:lang w:val="en-US"/>
        </w:rPr>
      </w:pPr>
      <w:r>
        <w:rPr>
          <w:rFonts w:eastAsiaTheme="minorEastAsia"/>
          <w:b/>
          <w:sz w:val="22"/>
          <w:u w:val="single"/>
          <w:lang w:val="en-US"/>
        </w:rPr>
        <w:t>Proposal 9:</w:t>
      </w:r>
    </w:p>
    <w:p w14:paraId="2CA276EF" w14:textId="03CCF35F" w:rsidR="00100216" w:rsidRPr="00100216" w:rsidRDefault="00100216" w:rsidP="0095589A">
      <w:pPr>
        <w:numPr>
          <w:ilvl w:val="0"/>
          <w:numId w:val="9"/>
        </w:numPr>
        <w:spacing w:before="50" w:afterLines="50" w:after="120"/>
        <w:rPr>
          <w:rFonts w:eastAsiaTheme="minorEastAsia"/>
          <w:i/>
          <w:sz w:val="22"/>
          <w:lang w:val="en-US"/>
        </w:rPr>
      </w:pPr>
      <w:r w:rsidRPr="00100216">
        <w:rPr>
          <w:rFonts w:eastAsiaTheme="minorEastAsia"/>
          <w:b/>
          <w:bCs/>
          <w:iCs/>
          <w:sz w:val="22"/>
        </w:rPr>
        <w:t>Update the following processing time constraints</w:t>
      </w:r>
      <w:r>
        <w:rPr>
          <w:rFonts w:eastAsiaTheme="minorEastAsia"/>
          <w:b/>
          <w:bCs/>
          <w:iCs/>
          <w:sz w:val="22"/>
        </w:rPr>
        <w:t>.</w:t>
      </w:r>
    </w:p>
    <w:p w14:paraId="78BCCFC0" w14:textId="4A88F933" w:rsidR="0095589A" w:rsidRDefault="00100216" w:rsidP="00100216">
      <w:pPr>
        <w:numPr>
          <w:ilvl w:val="1"/>
          <w:numId w:val="9"/>
        </w:numPr>
        <w:spacing w:before="50" w:afterLines="50" w:after="120"/>
        <w:rPr>
          <w:rFonts w:eastAsiaTheme="minorEastAsia"/>
          <w:b/>
          <w:bCs/>
          <w:iCs/>
          <w:sz w:val="22"/>
        </w:rPr>
      </w:pPr>
      <w:r w:rsidRPr="00100216">
        <w:rPr>
          <w:rFonts w:eastAsiaTheme="minorEastAsia"/>
          <w:b/>
          <w:bCs/>
          <w:iCs/>
          <w:sz w:val="22"/>
        </w:rPr>
        <w:t xml:space="preserve">PSCCH/PSSCH to PSFCH slot offset is </w:t>
      </w:r>
      <w:proofErr w:type="spellStart"/>
      <w:r w:rsidRPr="00100216">
        <w:rPr>
          <w:rFonts w:eastAsiaTheme="minorEastAsia"/>
          <w:b/>
          <w:bCs/>
          <w:iCs/>
          <w:sz w:val="22"/>
        </w:rPr>
        <w:t>sl-MinTimeGapPSFCH</w:t>
      </w:r>
      <w:proofErr w:type="spellEnd"/>
      <w:r w:rsidRPr="00100216">
        <w:rPr>
          <w:rFonts w:eastAsiaTheme="minorEastAsia"/>
          <w:b/>
          <w:bCs/>
          <w:iCs/>
          <w:sz w:val="22"/>
        </w:rPr>
        <w:t xml:space="preserve"> + 1</w:t>
      </w:r>
      <w:r>
        <w:rPr>
          <w:rFonts w:eastAsiaTheme="minorEastAsia"/>
          <w:b/>
          <w:bCs/>
          <w:iCs/>
          <w:sz w:val="22"/>
        </w:rPr>
        <w:t>.</w:t>
      </w:r>
    </w:p>
    <w:p w14:paraId="30BD2A48" w14:textId="0E79405E" w:rsidR="000C1406" w:rsidRDefault="000C1406" w:rsidP="00100216">
      <w:pPr>
        <w:numPr>
          <w:ilvl w:val="1"/>
          <w:numId w:val="9"/>
        </w:numPr>
        <w:spacing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last monitored PSCCH occasion for a resource selection is the first PSCCH occasion at the last slot within the sensing window.</w:t>
      </w:r>
    </w:p>
    <w:p w14:paraId="647FD9CF" w14:textId="77777777" w:rsidR="00BD6527" w:rsidRDefault="00BD6527" w:rsidP="002303AC">
      <w:pPr>
        <w:spacing w:beforeLines="50" w:before="120" w:afterLines="50" w:after="120"/>
        <w:rPr>
          <w:sz w:val="22"/>
          <w:szCs w:val="18"/>
          <w:lang w:val="en-US"/>
        </w:rPr>
      </w:pPr>
    </w:p>
    <w:p w14:paraId="1B09E92E" w14:textId="0BFE1816" w:rsidR="002303AC" w:rsidRPr="00ED4019" w:rsidRDefault="002303AC" w:rsidP="00ED4019">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ED4019">
        <w:rPr>
          <w:rFonts w:ascii="Arial" w:eastAsia="DengXian" w:hAnsi="Arial"/>
          <w:b/>
          <w:bCs/>
          <w:kern w:val="28"/>
          <w:sz w:val="22"/>
          <w:szCs w:val="22"/>
          <w:lang w:eastAsia="zh-CN"/>
        </w:rPr>
        <w:t>Untransmitted CB</w:t>
      </w:r>
    </w:p>
    <w:p w14:paraId="66433E9C" w14:textId="4201BE9B" w:rsidR="002303AC" w:rsidRDefault="00DA73FB" w:rsidP="002303AC">
      <w:pPr>
        <w:spacing w:beforeLines="50" w:before="120" w:afterLines="50" w:after="120"/>
        <w:rPr>
          <w:sz w:val="22"/>
          <w:szCs w:val="18"/>
        </w:rPr>
      </w:pPr>
      <w:r w:rsidRPr="00DA73FB">
        <w:rPr>
          <w:sz w:val="22"/>
          <w:szCs w:val="18"/>
        </w:rPr>
        <w:t xml:space="preserve">When </w:t>
      </w:r>
      <w:r w:rsidR="002F02C0">
        <w:rPr>
          <w:sz w:val="22"/>
          <w:szCs w:val="18"/>
        </w:rPr>
        <w:t xml:space="preserve">a </w:t>
      </w:r>
      <w:r w:rsidRPr="00DA73FB">
        <w:rPr>
          <w:sz w:val="22"/>
          <w:szCs w:val="18"/>
        </w:rPr>
        <w:t>TB includes multiple CBs, TX from the 2</w:t>
      </w:r>
      <w:r w:rsidRPr="00DA73FB">
        <w:rPr>
          <w:sz w:val="22"/>
          <w:szCs w:val="18"/>
          <w:vertAlign w:val="superscript"/>
        </w:rPr>
        <w:t>nd</w:t>
      </w:r>
      <w:r w:rsidRPr="00DA73FB">
        <w:rPr>
          <w:sz w:val="22"/>
          <w:szCs w:val="18"/>
        </w:rPr>
        <w:t xml:space="preserve"> starting symbol may not help to obtain positive acknowledgment since CB with higher index is not mapped in the transmission</w:t>
      </w:r>
      <w:r>
        <w:rPr>
          <w:sz w:val="22"/>
          <w:szCs w:val="18"/>
        </w:rPr>
        <w:t>. This issue can be illustrated as below. Here there are two CBs in a TB. When the TX is started from the 1</w:t>
      </w:r>
      <w:r w:rsidRPr="00DA73FB">
        <w:rPr>
          <w:sz w:val="22"/>
          <w:szCs w:val="18"/>
          <w:vertAlign w:val="superscript"/>
        </w:rPr>
        <w:t>st</w:t>
      </w:r>
      <w:r>
        <w:rPr>
          <w:sz w:val="22"/>
          <w:szCs w:val="18"/>
        </w:rPr>
        <w:t xml:space="preserve"> starting symbol, </w:t>
      </w:r>
      <w:r w:rsidR="007010F1">
        <w:rPr>
          <w:sz w:val="22"/>
          <w:szCs w:val="18"/>
        </w:rPr>
        <w:t>both CB#0 and CB#1 will be transmitted. However, when the TX is started from the 2</w:t>
      </w:r>
      <w:r w:rsidR="007010F1" w:rsidRPr="007010F1">
        <w:rPr>
          <w:sz w:val="22"/>
          <w:szCs w:val="18"/>
          <w:vertAlign w:val="superscript"/>
        </w:rPr>
        <w:t>nd</w:t>
      </w:r>
      <w:r w:rsidR="007010F1">
        <w:rPr>
          <w:sz w:val="22"/>
          <w:szCs w:val="18"/>
        </w:rPr>
        <w:t xml:space="preserve"> starting symbol, only CB#0 would be transmitted due to lack of available REs. </w:t>
      </w:r>
      <w:r w:rsidR="00912D04">
        <w:rPr>
          <w:sz w:val="22"/>
          <w:szCs w:val="18"/>
        </w:rPr>
        <w:t>When an initial TX is performed from the 2</w:t>
      </w:r>
      <w:r w:rsidR="00912D04" w:rsidRPr="00912D04">
        <w:rPr>
          <w:sz w:val="22"/>
          <w:szCs w:val="18"/>
          <w:vertAlign w:val="superscript"/>
        </w:rPr>
        <w:t>nd</w:t>
      </w:r>
      <w:r w:rsidR="00912D04">
        <w:rPr>
          <w:sz w:val="22"/>
          <w:szCs w:val="18"/>
        </w:rPr>
        <w:t xml:space="preserve"> starting symbol, obviously the retransmission from the 2</w:t>
      </w:r>
      <w:r w:rsidR="00912D04" w:rsidRPr="00912D04">
        <w:rPr>
          <w:sz w:val="22"/>
          <w:szCs w:val="18"/>
          <w:vertAlign w:val="superscript"/>
        </w:rPr>
        <w:t>nd</w:t>
      </w:r>
      <w:r w:rsidR="00912D04">
        <w:rPr>
          <w:sz w:val="22"/>
          <w:szCs w:val="18"/>
        </w:rPr>
        <w:t xml:space="preserve"> starting symbol with the same CB mapping is quite inefficient and any other mechanism should be introduced.</w:t>
      </w:r>
    </w:p>
    <w:p w14:paraId="6DB92F2B" w14:textId="2EB620FA" w:rsidR="00912D04" w:rsidRDefault="00B31520" w:rsidP="002303AC">
      <w:pPr>
        <w:spacing w:beforeLines="50" w:before="120" w:afterLines="50" w:after="120"/>
        <w:rPr>
          <w:sz w:val="22"/>
          <w:szCs w:val="18"/>
          <w:lang w:val="en-US"/>
        </w:rPr>
      </w:pPr>
      <w:r w:rsidRPr="00B31520">
        <w:rPr>
          <w:rFonts w:hint="eastAsia"/>
          <w:noProof/>
        </w:rPr>
        <w:lastRenderedPageBreak/>
        <w:drawing>
          <wp:inline distT="0" distB="0" distL="0" distR="0" wp14:anchorId="0701C4B6" wp14:editId="3C4D2810">
            <wp:extent cx="6332220" cy="852170"/>
            <wp:effectExtent l="0" t="0" r="0" b="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852170"/>
                    </a:xfrm>
                    <a:prstGeom prst="rect">
                      <a:avLst/>
                    </a:prstGeom>
                    <a:noFill/>
                    <a:ln>
                      <a:noFill/>
                    </a:ln>
                  </pic:spPr>
                </pic:pic>
              </a:graphicData>
            </a:graphic>
          </wp:inline>
        </w:drawing>
      </w:r>
    </w:p>
    <w:p w14:paraId="1C1BECD7" w14:textId="6F60BA7E" w:rsidR="00B31520" w:rsidRDefault="00D877E3" w:rsidP="00B3152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0E5F66">
        <w:rPr>
          <w:sz w:val="22"/>
          <w:szCs w:val="18"/>
          <w:lang w:val="en-US"/>
        </w:rPr>
        <w:t>7</w:t>
      </w:r>
      <w:r>
        <w:rPr>
          <w:sz w:val="22"/>
          <w:szCs w:val="18"/>
          <w:lang w:val="en-US"/>
        </w:rPr>
        <w:t xml:space="preserve">: </w:t>
      </w:r>
      <w:r w:rsidR="009021C8">
        <w:rPr>
          <w:sz w:val="22"/>
          <w:szCs w:val="18"/>
          <w:lang w:val="en-US"/>
        </w:rPr>
        <w:t>Issue - Un</w:t>
      </w:r>
      <w:r w:rsidR="009021C8" w:rsidRPr="002303AC">
        <w:rPr>
          <w:sz w:val="22"/>
          <w:szCs w:val="18"/>
          <w:lang w:val="en-US"/>
        </w:rPr>
        <w:t>transmitted CB</w:t>
      </w:r>
      <w:r w:rsidR="009021C8">
        <w:rPr>
          <w:sz w:val="22"/>
          <w:szCs w:val="18"/>
          <w:lang w:val="en-US"/>
        </w:rPr>
        <w:t xml:space="preserve"> when 2</w:t>
      </w:r>
      <w:r w:rsidR="009021C8" w:rsidRPr="009021C8">
        <w:rPr>
          <w:sz w:val="22"/>
          <w:szCs w:val="18"/>
          <w:vertAlign w:val="superscript"/>
          <w:lang w:val="en-US"/>
        </w:rPr>
        <w:t>nd</w:t>
      </w:r>
      <w:r w:rsidR="009021C8">
        <w:rPr>
          <w:sz w:val="22"/>
          <w:szCs w:val="18"/>
          <w:lang w:val="en-US"/>
        </w:rPr>
        <w:t xml:space="preserve"> starting symbols is used</w:t>
      </w:r>
      <w:r w:rsidR="004E1A3F">
        <w:rPr>
          <w:sz w:val="22"/>
          <w:szCs w:val="18"/>
          <w:lang w:val="en-US"/>
        </w:rPr>
        <w:t>.</w:t>
      </w:r>
    </w:p>
    <w:p w14:paraId="2EAEECBA" w14:textId="2AF0A17E" w:rsidR="002740B4" w:rsidRDefault="002740B4" w:rsidP="002740B4">
      <w:pPr>
        <w:spacing w:before="50" w:afterLines="50" w:after="120"/>
        <w:rPr>
          <w:rFonts w:eastAsiaTheme="minorEastAsia"/>
          <w:b/>
          <w:sz w:val="22"/>
          <w:u w:val="single"/>
          <w:lang w:val="en-US"/>
        </w:rPr>
      </w:pPr>
      <w:r>
        <w:rPr>
          <w:rFonts w:eastAsiaTheme="minorEastAsia"/>
          <w:b/>
          <w:sz w:val="22"/>
          <w:u w:val="single"/>
          <w:lang w:val="en-US"/>
        </w:rPr>
        <w:t xml:space="preserve">Observation </w:t>
      </w:r>
      <w:r w:rsidR="00D730E1">
        <w:rPr>
          <w:rFonts w:eastAsiaTheme="minorEastAsia"/>
          <w:b/>
          <w:sz w:val="22"/>
          <w:u w:val="single"/>
          <w:lang w:val="en-US"/>
        </w:rPr>
        <w:t>3</w:t>
      </w:r>
      <w:r>
        <w:rPr>
          <w:rFonts w:eastAsiaTheme="minorEastAsia"/>
          <w:b/>
          <w:sz w:val="22"/>
          <w:u w:val="single"/>
          <w:lang w:val="en-US"/>
        </w:rPr>
        <w:t>:</w:t>
      </w:r>
    </w:p>
    <w:p w14:paraId="07BC5F3C" w14:textId="6C2FBA5A" w:rsidR="002740B4" w:rsidRPr="00A406D2" w:rsidRDefault="006D0D54" w:rsidP="002740B4">
      <w:pPr>
        <w:numPr>
          <w:ilvl w:val="0"/>
          <w:numId w:val="9"/>
        </w:numPr>
        <w:spacing w:before="50" w:afterLines="50" w:after="120"/>
        <w:rPr>
          <w:rFonts w:eastAsiaTheme="minorEastAsia"/>
          <w:b/>
          <w:bCs/>
          <w:iCs/>
          <w:sz w:val="22"/>
          <w:lang w:val="en-US"/>
        </w:rPr>
      </w:pPr>
      <w:r>
        <w:rPr>
          <w:rFonts w:eastAsiaTheme="minorEastAsia"/>
          <w:b/>
          <w:bCs/>
          <w:iCs/>
          <w:sz w:val="22"/>
        </w:rPr>
        <w:t>When a TX of a TB is started from the 2</w:t>
      </w:r>
      <w:r w:rsidRPr="006D0D54">
        <w:rPr>
          <w:rFonts w:eastAsiaTheme="minorEastAsia"/>
          <w:b/>
          <w:bCs/>
          <w:iCs/>
          <w:sz w:val="22"/>
          <w:vertAlign w:val="superscript"/>
        </w:rPr>
        <w:t>nd</w:t>
      </w:r>
      <w:r>
        <w:rPr>
          <w:rFonts w:eastAsiaTheme="minorEastAsia"/>
          <w:b/>
          <w:bCs/>
          <w:iCs/>
          <w:sz w:val="22"/>
        </w:rPr>
        <w:t xml:space="preserve"> starting symbol, some CBs of the TB would not be transmitted</w:t>
      </w:r>
      <w:r w:rsidR="002740B4">
        <w:rPr>
          <w:rFonts w:eastAsiaTheme="minorEastAsia"/>
          <w:b/>
          <w:bCs/>
          <w:iCs/>
          <w:sz w:val="22"/>
          <w:lang w:val="en-US"/>
        </w:rPr>
        <w:t>.</w:t>
      </w:r>
    </w:p>
    <w:p w14:paraId="204A8B1D" w14:textId="6DD19D86" w:rsidR="003D6FEC" w:rsidRDefault="003D6FEC" w:rsidP="003D6FEC">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0C660A">
        <w:rPr>
          <w:rFonts w:eastAsiaTheme="minorEastAsia"/>
          <w:b/>
          <w:sz w:val="22"/>
          <w:u w:val="single"/>
          <w:lang w:val="en-US"/>
        </w:rPr>
        <w:t>10</w:t>
      </w:r>
      <w:r>
        <w:rPr>
          <w:rFonts w:eastAsiaTheme="minorEastAsia"/>
          <w:b/>
          <w:sz w:val="22"/>
          <w:u w:val="single"/>
          <w:lang w:val="en-US"/>
        </w:rPr>
        <w:t>:</w:t>
      </w:r>
    </w:p>
    <w:p w14:paraId="66C7932D" w14:textId="3D9746DF" w:rsidR="003D6FEC" w:rsidRPr="00100216" w:rsidRDefault="003D6FEC" w:rsidP="003D6FEC">
      <w:pPr>
        <w:numPr>
          <w:ilvl w:val="0"/>
          <w:numId w:val="9"/>
        </w:numPr>
        <w:spacing w:before="50" w:afterLines="50" w:after="120"/>
        <w:rPr>
          <w:rFonts w:eastAsiaTheme="minorEastAsia"/>
          <w:i/>
          <w:sz w:val="22"/>
          <w:lang w:val="en-US"/>
        </w:rPr>
      </w:pPr>
      <w:r>
        <w:rPr>
          <w:rFonts w:eastAsiaTheme="minorEastAsia"/>
          <w:b/>
          <w:bCs/>
          <w:iCs/>
          <w:sz w:val="22"/>
        </w:rPr>
        <w:t>S</w:t>
      </w:r>
      <w:r w:rsidRPr="003D6FEC">
        <w:rPr>
          <w:rFonts w:eastAsiaTheme="minorEastAsia"/>
          <w:b/>
          <w:bCs/>
          <w:iCs/>
          <w:sz w:val="22"/>
        </w:rPr>
        <w:t xml:space="preserve">tudy how to perform </w:t>
      </w:r>
      <w:r w:rsidR="000C660A">
        <w:rPr>
          <w:rFonts w:eastAsiaTheme="minorEastAsia"/>
          <w:b/>
          <w:bCs/>
          <w:iCs/>
          <w:sz w:val="22"/>
        </w:rPr>
        <w:t xml:space="preserve">efficient </w:t>
      </w:r>
      <w:r w:rsidRPr="003D6FEC">
        <w:rPr>
          <w:rFonts w:eastAsiaTheme="minorEastAsia"/>
          <w:b/>
          <w:bCs/>
          <w:iCs/>
          <w:sz w:val="22"/>
        </w:rPr>
        <w:t>transmission of a TB with multiple CBs when 2 starting positions are available</w:t>
      </w:r>
      <w:r w:rsidR="000E5F66">
        <w:rPr>
          <w:rFonts w:eastAsiaTheme="minorEastAsia"/>
          <w:b/>
          <w:bCs/>
          <w:iCs/>
          <w:sz w:val="22"/>
        </w:rPr>
        <w:t xml:space="preserve"> and transmission from the 2</w:t>
      </w:r>
      <w:r w:rsidR="000E5F66" w:rsidRPr="000E5F66">
        <w:rPr>
          <w:rFonts w:eastAsiaTheme="minorEastAsia"/>
          <w:b/>
          <w:bCs/>
          <w:iCs/>
          <w:sz w:val="22"/>
          <w:vertAlign w:val="superscript"/>
        </w:rPr>
        <w:t>nd</w:t>
      </w:r>
      <w:r w:rsidR="000E5F66">
        <w:rPr>
          <w:rFonts w:eastAsiaTheme="minorEastAsia"/>
          <w:b/>
          <w:bCs/>
          <w:iCs/>
          <w:sz w:val="22"/>
        </w:rPr>
        <w:t xml:space="preserve"> starting symbol does not include some CBs</w:t>
      </w:r>
    </w:p>
    <w:p w14:paraId="3AA707D6" w14:textId="77777777" w:rsidR="00DD5A96" w:rsidRDefault="00DD5A96" w:rsidP="00C94816">
      <w:pPr>
        <w:spacing w:beforeLines="50" w:before="120" w:afterLines="50" w:after="120"/>
        <w:rPr>
          <w:sz w:val="22"/>
          <w:szCs w:val="18"/>
          <w:lang w:val="en-US"/>
        </w:rPr>
      </w:pPr>
    </w:p>
    <w:p w14:paraId="2BDEB0D7" w14:textId="5002360C" w:rsidR="00413FE2" w:rsidRPr="00994F82"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994F82">
        <w:rPr>
          <w:rFonts w:ascii="Arial" w:eastAsiaTheme="minorEastAsia" w:hAnsi="Arial" w:hint="eastAsia"/>
          <w:b/>
          <w:kern w:val="28"/>
          <w:sz w:val="22"/>
          <w:szCs w:val="22"/>
          <w:lang w:val="en-US"/>
        </w:rPr>
        <w:t>P</w:t>
      </w:r>
      <w:r w:rsidRPr="00994F82">
        <w:rPr>
          <w:rFonts w:ascii="Arial" w:eastAsiaTheme="minorEastAsia" w:hAnsi="Arial"/>
          <w:b/>
          <w:kern w:val="28"/>
          <w:sz w:val="22"/>
          <w:szCs w:val="22"/>
          <w:lang w:val="en-US"/>
        </w:rPr>
        <w:t>SFCH structure</w:t>
      </w:r>
    </w:p>
    <w:p w14:paraId="14D397F4" w14:textId="0A6DFD4A" w:rsidR="005735EC" w:rsidRPr="00994F82"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994F82">
        <w:rPr>
          <w:rFonts w:ascii="Arial" w:eastAsia="DengXian" w:hAnsi="Arial"/>
          <w:b/>
          <w:bCs/>
          <w:kern w:val="28"/>
          <w:sz w:val="22"/>
          <w:szCs w:val="22"/>
          <w:lang w:eastAsia="zh-CN"/>
        </w:rPr>
        <w:t>Too small PSFCH capacity</w:t>
      </w:r>
    </w:p>
    <w:tbl>
      <w:tblPr>
        <w:tblStyle w:val="afc"/>
        <w:tblW w:w="0" w:type="auto"/>
        <w:tblLook w:val="04A0" w:firstRow="1" w:lastRow="0" w:firstColumn="1" w:lastColumn="0" w:noHBand="0" w:noVBand="1"/>
      </w:tblPr>
      <w:tblGrid>
        <w:gridCol w:w="9962"/>
      </w:tblGrid>
      <w:tr w:rsidR="00994F82" w:rsidRPr="00994F82" w14:paraId="7448CBA9" w14:textId="77777777" w:rsidTr="00874D60">
        <w:tc>
          <w:tcPr>
            <w:tcW w:w="9962" w:type="dxa"/>
          </w:tcPr>
          <w:p w14:paraId="4C20EC79" w14:textId="77777777" w:rsidR="00845E79" w:rsidRPr="005D6FB8" w:rsidRDefault="00845E79" w:rsidP="00845E79">
            <w:pPr>
              <w:spacing w:after="0"/>
              <w:rPr>
                <w:rFonts w:ascii="Times" w:eastAsia="Batang" w:hAnsi="Times"/>
                <w:b/>
                <w:sz w:val="16"/>
                <w:szCs w:val="16"/>
                <w:lang w:eastAsia="zh-CN"/>
              </w:rPr>
            </w:pPr>
            <w:r w:rsidRPr="005D6FB8">
              <w:rPr>
                <w:rFonts w:ascii="Times" w:eastAsia="Batang" w:hAnsi="Times"/>
                <w:b/>
                <w:sz w:val="16"/>
                <w:szCs w:val="16"/>
                <w:highlight w:val="green"/>
                <w:lang w:eastAsia="zh-CN"/>
              </w:rPr>
              <w:t>Agreement</w:t>
            </w:r>
          </w:p>
          <w:p w14:paraId="25F638D9" w14:textId="457E1B3C" w:rsidR="00845E79" w:rsidRPr="00845E79" w:rsidRDefault="00845E79" w:rsidP="00994F82">
            <w:pPr>
              <w:spacing w:after="0"/>
              <w:rPr>
                <w:rFonts w:ascii="Times" w:eastAsia="SimSun" w:hAnsi="Times"/>
                <w:sz w:val="16"/>
                <w:szCs w:val="16"/>
                <w:lang w:eastAsia="zh-CN"/>
              </w:rPr>
            </w:pPr>
            <w:r w:rsidRPr="005D6FB8">
              <w:rPr>
                <w:rFonts w:ascii="Times" w:eastAsia="Batang" w:hAnsi="Times"/>
                <w:sz w:val="16"/>
                <w:szCs w:val="16"/>
                <w:lang w:eastAsia="zh-CN"/>
              </w:rPr>
              <w:t>To meet OCB and PSD requirement for PSFCH transmission, at least RB-based interlace is supported at least for 15 kHz and 30 kHz SCS, FFS details.</w:t>
            </w:r>
          </w:p>
          <w:p w14:paraId="3262BD0F" w14:textId="13BBC80C" w:rsidR="00994F82" w:rsidRPr="00994F82" w:rsidRDefault="00994F82" w:rsidP="00994F82">
            <w:pPr>
              <w:spacing w:after="0"/>
              <w:rPr>
                <w:rFonts w:ascii="Times" w:eastAsia="Batang" w:hAnsi="Times"/>
                <w:b/>
                <w:sz w:val="16"/>
                <w:szCs w:val="21"/>
                <w:lang w:eastAsia="zh-CN"/>
              </w:rPr>
            </w:pPr>
            <w:r w:rsidRPr="00994F82">
              <w:rPr>
                <w:rFonts w:ascii="Times" w:eastAsia="Batang" w:hAnsi="Times"/>
                <w:b/>
                <w:sz w:val="16"/>
                <w:szCs w:val="21"/>
                <w:highlight w:val="green"/>
                <w:lang w:eastAsia="zh-CN"/>
              </w:rPr>
              <w:t>Agreement</w:t>
            </w:r>
          </w:p>
          <w:p w14:paraId="10FBB4CE" w14:textId="77777777" w:rsidR="00994F82" w:rsidRPr="00994F82" w:rsidRDefault="00994F82" w:rsidP="00994F82">
            <w:pPr>
              <w:spacing w:after="0"/>
              <w:rPr>
                <w:rFonts w:ascii="Times" w:eastAsia="Batang" w:hAnsi="Times"/>
                <w:sz w:val="16"/>
                <w:szCs w:val="21"/>
                <w:lang w:eastAsia="zh-CN"/>
              </w:rPr>
            </w:pPr>
            <w:r w:rsidRPr="00994F82">
              <w:rPr>
                <w:rFonts w:ascii="Times" w:eastAsia="Batang" w:hAnsi="Times"/>
                <w:sz w:val="16"/>
                <w:szCs w:val="21"/>
                <w:lang w:eastAsia="en-US"/>
              </w:rPr>
              <w:t>Regarding PSFCH transmission under 15 kHz and 30 kHz SCS, RAN1 continues studying the following updated alternatives</w:t>
            </w:r>
            <w:r w:rsidRPr="00994F82">
              <w:rPr>
                <w:rFonts w:ascii="Times" w:eastAsia="Batang" w:hAnsi="Times"/>
                <w:sz w:val="16"/>
                <w:szCs w:val="21"/>
                <w:lang w:eastAsia="zh-CN"/>
              </w:rPr>
              <w:t>:</w:t>
            </w:r>
          </w:p>
          <w:p w14:paraId="2353F9D6"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hint="eastAsia"/>
                <w:sz w:val="16"/>
                <w:szCs w:val="21"/>
                <w:lang w:eastAsia="zh-CN"/>
              </w:rPr>
              <w:t>A</w:t>
            </w:r>
            <w:r w:rsidRPr="00994F82">
              <w:rPr>
                <w:rFonts w:ascii="Times" w:eastAsia="Batang" w:hAnsi="Times"/>
                <w:sz w:val="16"/>
                <w:szCs w:val="21"/>
                <w:lang w:eastAsia="zh-CN"/>
              </w:rPr>
              <w:t>lt 1-1a: each PSFCH transmission occupies 1 common interlace and K3 dedicated PRB(s)</w:t>
            </w:r>
          </w:p>
          <w:p w14:paraId="67A446A7" w14:textId="77777777" w:rsidR="00994F82" w:rsidRPr="00994F82" w:rsidRDefault="00994F82" w:rsidP="00994F82">
            <w:pPr>
              <w:numPr>
                <w:ilvl w:val="1"/>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FFS: value of K3</w:t>
            </w:r>
          </w:p>
          <w:p w14:paraId="2437728D"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hint="eastAsia"/>
                <w:sz w:val="16"/>
                <w:szCs w:val="21"/>
                <w:lang w:eastAsia="zh-CN"/>
              </w:rPr>
              <w:t>A</w:t>
            </w:r>
            <w:r w:rsidRPr="00994F82">
              <w:rPr>
                <w:rFonts w:ascii="Times" w:eastAsia="Batang" w:hAnsi="Times"/>
                <w:sz w:val="16"/>
                <w:szCs w:val="21"/>
                <w:lang w:eastAsia="zh-CN"/>
              </w:rPr>
              <w:t>lt 2-1a: each PSFCH transmission occupies 1 interlace, and further apply frequency-domain OCC</w:t>
            </w:r>
          </w:p>
          <w:p w14:paraId="7E3244B0" w14:textId="77777777" w:rsidR="00994F82" w:rsidRPr="00994F82" w:rsidRDefault="00994F82" w:rsidP="00994F82">
            <w:pPr>
              <w:numPr>
                <w:ilvl w:val="1"/>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FFS: details of FD-OCC, e.g., OCC length, RB-level, RE-level, etc.</w:t>
            </w:r>
          </w:p>
          <w:p w14:paraId="6982205A"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hint="eastAsia"/>
                <w:sz w:val="16"/>
                <w:szCs w:val="21"/>
                <w:lang w:eastAsia="zh-CN"/>
              </w:rPr>
              <w:t>A</w:t>
            </w:r>
            <w:r w:rsidRPr="00994F82">
              <w:rPr>
                <w:rFonts w:ascii="Times" w:eastAsia="Batang" w:hAnsi="Times"/>
                <w:sz w:val="16"/>
                <w:szCs w:val="21"/>
                <w:lang w:eastAsia="zh-CN"/>
              </w:rPr>
              <w:t>lt 2-2a: each PSFCH transmission occupies 1 interlace, and further apply PRB-level cyclic shift</w:t>
            </w:r>
          </w:p>
          <w:p w14:paraId="402005D2" w14:textId="77777777" w:rsidR="00994F82" w:rsidRPr="00994F82" w:rsidRDefault="00994F82" w:rsidP="00994F82">
            <w:pPr>
              <w:numPr>
                <w:ilvl w:val="1"/>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A UE transmits dedicated cyclic shift on K1 dedicated PRB(s) within this interlace, and transmits common cyclic shift on other PRBs of this interlace</w:t>
            </w:r>
          </w:p>
          <w:p w14:paraId="278C1D10" w14:textId="77777777" w:rsidR="00994F82" w:rsidRPr="00994F82" w:rsidRDefault="00994F82" w:rsidP="00994F82">
            <w:pPr>
              <w:numPr>
                <w:ilvl w:val="1"/>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FFS: value of K1</w:t>
            </w:r>
          </w:p>
          <w:p w14:paraId="4543A523"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hint="eastAsia"/>
                <w:sz w:val="16"/>
                <w:szCs w:val="21"/>
                <w:lang w:eastAsia="zh-CN"/>
              </w:rPr>
              <w:t>A</w:t>
            </w:r>
            <w:r w:rsidRPr="00994F82">
              <w:rPr>
                <w:rFonts w:ascii="Times" w:eastAsia="Batang" w:hAnsi="Times"/>
                <w:sz w:val="16"/>
                <w:szCs w:val="21"/>
                <w:lang w:eastAsia="zh-CN"/>
              </w:rPr>
              <w:t>lt 2-3a: each PSFCH transmission occupies 1 interlace</w:t>
            </w:r>
          </w:p>
          <w:p w14:paraId="4F22FDA4"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hint="eastAsia"/>
                <w:sz w:val="16"/>
                <w:szCs w:val="21"/>
                <w:lang w:eastAsia="zh-CN"/>
              </w:rPr>
              <w:t>A</w:t>
            </w:r>
            <w:r w:rsidRPr="00994F82">
              <w:rPr>
                <w:rFonts w:ascii="Times" w:eastAsia="Batang" w:hAnsi="Times"/>
                <w:sz w:val="16"/>
                <w:szCs w:val="21"/>
                <w:lang w:eastAsia="zh-CN"/>
              </w:rPr>
              <w:t>lt 2-4a: each PSFCH transmission occupies 1 interlace, and further apply PRB-level cyclic shift</w:t>
            </w:r>
          </w:p>
          <w:p w14:paraId="0C6952D3" w14:textId="77777777" w:rsidR="00994F82" w:rsidRPr="00994F82" w:rsidRDefault="00994F82" w:rsidP="00994F82">
            <w:pPr>
              <w:numPr>
                <w:ilvl w:val="1"/>
                <w:numId w:val="24"/>
              </w:numPr>
              <w:spacing w:after="0"/>
              <w:jc w:val="both"/>
              <w:rPr>
                <w:rFonts w:ascii="Times" w:eastAsia="Batang" w:hAnsi="Times"/>
                <w:sz w:val="16"/>
                <w:szCs w:val="21"/>
                <w:lang w:eastAsia="zh-CN"/>
              </w:rPr>
            </w:pPr>
            <w:r w:rsidRPr="00994F82">
              <w:rPr>
                <w:rFonts w:ascii="Times" w:eastAsia="Batang" w:hAnsi="Times" w:hint="eastAsia"/>
                <w:sz w:val="16"/>
                <w:szCs w:val="21"/>
                <w:lang w:eastAsia="zh-CN"/>
              </w:rPr>
              <w:t>A</w:t>
            </w:r>
            <w:r w:rsidRPr="00994F82">
              <w:rPr>
                <w:rFonts w:ascii="Times" w:eastAsia="Batang" w:hAnsi="Times"/>
                <w:sz w:val="16"/>
                <w:szCs w:val="21"/>
                <w:lang w:eastAsia="zh-CN"/>
              </w:rPr>
              <w:t xml:space="preserve"> UE uses different cyclic shifts on different PRBs in the interlace</w:t>
            </w:r>
          </w:p>
          <w:p w14:paraId="3F9B1EC0"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hint="eastAsia"/>
                <w:sz w:val="16"/>
                <w:szCs w:val="21"/>
                <w:lang w:eastAsia="zh-CN"/>
              </w:rPr>
              <w:t>A</w:t>
            </w:r>
            <w:r w:rsidRPr="00994F82">
              <w:rPr>
                <w:rFonts w:ascii="Times" w:eastAsia="Batang" w:hAnsi="Times"/>
                <w:sz w:val="16"/>
                <w:szCs w:val="21"/>
                <w:lang w:eastAsia="zh-CN"/>
              </w:rPr>
              <w:t xml:space="preserve">lt 3-1a: each PSFCH transmission occupies 1 dedicated PRB and K2 common PRBs, where K2 common PRBs locate at the two edges of </w:t>
            </w:r>
            <w:proofErr w:type="gramStart"/>
            <w:r w:rsidRPr="00994F82">
              <w:rPr>
                <w:rFonts w:ascii="Times" w:eastAsia="Batang" w:hAnsi="Times"/>
                <w:sz w:val="16"/>
                <w:szCs w:val="21"/>
                <w:lang w:eastAsia="zh-CN"/>
              </w:rPr>
              <w:t>a</w:t>
            </w:r>
            <w:proofErr w:type="gramEnd"/>
            <w:r w:rsidRPr="00994F82">
              <w:rPr>
                <w:rFonts w:ascii="Times" w:eastAsia="Batang" w:hAnsi="Times"/>
                <w:sz w:val="16"/>
                <w:szCs w:val="21"/>
                <w:lang w:eastAsia="zh-CN"/>
              </w:rPr>
              <w:t xml:space="preserve"> RB set</w:t>
            </w:r>
          </w:p>
          <w:p w14:paraId="3CF78B22" w14:textId="77777777" w:rsidR="00994F82" w:rsidRPr="00994F82" w:rsidRDefault="00994F82" w:rsidP="00994F82">
            <w:pPr>
              <w:numPr>
                <w:ilvl w:val="1"/>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The above dedicated PRB and common PRBs are within 1 interlace</w:t>
            </w:r>
          </w:p>
          <w:p w14:paraId="7FA179F4" w14:textId="77777777" w:rsidR="00994F82" w:rsidRPr="00994F82" w:rsidRDefault="00994F82" w:rsidP="00994F82">
            <w:pPr>
              <w:numPr>
                <w:ilvl w:val="1"/>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FFS: value of K2</w:t>
            </w:r>
          </w:p>
          <w:p w14:paraId="70D08757"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hint="eastAsia"/>
                <w:sz w:val="16"/>
                <w:szCs w:val="21"/>
                <w:lang w:eastAsia="zh-CN"/>
              </w:rPr>
              <w:t>A</w:t>
            </w:r>
            <w:r w:rsidRPr="00994F82">
              <w:rPr>
                <w:rFonts w:ascii="Times" w:eastAsia="Batang" w:hAnsi="Times"/>
                <w:sz w:val="16"/>
                <w:szCs w:val="21"/>
                <w:lang w:eastAsia="zh-CN"/>
              </w:rPr>
              <w:t xml:space="preserve">lt 3-2a: each PSFCH transmission occupies 1 dedicated PRB and 2 common PRBs, where 2 common PRBs locate at the two edges of </w:t>
            </w:r>
            <w:proofErr w:type="gramStart"/>
            <w:r w:rsidRPr="00994F82">
              <w:rPr>
                <w:rFonts w:ascii="Times" w:eastAsia="Batang" w:hAnsi="Times"/>
                <w:sz w:val="16"/>
                <w:szCs w:val="21"/>
                <w:lang w:eastAsia="zh-CN"/>
              </w:rPr>
              <w:t>a</w:t>
            </w:r>
            <w:proofErr w:type="gramEnd"/>
            <w:r w:rsidRPr="00994F82">
              <w:rPr>
                <w:rFonts w:ascii="Times" w:eastAsia="Batang" w:hAnsi="Times"/>
                <w:sz w:val="16"/>
                <w:szCs w:val="21"/>
                <w:lang w:eastAsia="zh-CN"/>
              </w:rPr>
              <w:t xml:space="preserve"> RB set</w:t>
            </w:r>
          </w:p>
          <w:p w14:paraId="0AE4FEA2"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FFS: the impact of PSD limit, e.g., whether/how to handle the case when common PRB and dedicated PRB locate within the same 1 MHz bandwidth</w:t>
            </w:r>
          </w:p>
          <w:p w14:paraId="0E09413B"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 xml:space="preserve">FFS: whether IBE issue exists and whether/how to address it </w:t>
            </w:r>
          </w:p>
          <w:p w14:paraId="141826A3" w14:textId="77777777"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Note: in the above descriptions</w:t>
            </w:r>
          </w:p>
          <w:p w14:paraId="7D8F0983" w14:textId="77777777" w:rsidR="00994F82" w:rsidRPr="00994F82" w:rsidRDefault="00994F82" w:rsidP="00994F82">
            <w:pPr>
              <w:numPr>
                <w:ilvl w:val="1"/>
                <w:numId w:val="24"/>
              </w:numPr>
              <w:spacing w:after="0"/>
              <w:jc w:val="both"/>
              <w:rPr>
                <w:rFonts w:ascii="Times" w:eastAsia="Batang" w:hAnsi="Times"/>
                <w:sz w:val="16"/>
                <w:szCs w:val="21"/>
                <w:lang w:eastAsia="zh-CN"/>
              </w:rPr>
            </w:pPr>
            <w:r w:rsidRPr="00994F82">
              <w:rPr>
                <w:rFonts w:ascii="Times" w:eastAsia="Batang" w:hAnsi="Times"/>
                <w:sz w:val="16"/>
                <w:szCs w:val="21"/>
                <w:lang w:eastAsia="zh-CN"/>
              </w:rPr>
              <w:t>The dedicated PRB/cyclic shift conveys ACK/NACK information</w:t>
            </w:r>
          </w:p>
          <w:p w14:paraId="7D77B432" w14:textId="61127A1A" w:rsidR="00994F82" w:rsidRPr="00994F82" w:rsidRDefault="00994F82" w:rsidP="00994F82">
            <w:pPr>
              <w:numPr>
                <w:ilvl w:val="0"/>
                <w:numId w:val="24"/>
              </w:numPr>
              <w:spacing w:after="0"/>
              <w:jc w:val="both"/>
              <w:rPr>
                <w:rFonts w:ascii="Times" w:eastAsia="Batang" w:hAnsi="Times"/>
                <w:sz w:val="16"/>
                <w:szCs w:val="21"/>
                <w:lang w:eastAsia="zh-CN"/>
              </w:rPr>
            </w:pPr>
            <w:r w:rsidRPr="00994F82">
              <w:rPr>
                <w:rFonts w:ascii="Times" w:eastAsia="Batang" w:hAnsi="Times" w:hint="eastAsia"/>
                <w:sz w:val="16"/>
                <w:szCs w:val="21"/>
                <w:lang w:eastAsia="zh-CN"/>
              </w:rPr>
              <w:t>N</w:t>
            </w:r>
            <w:r w:rsidRPr="00994F82">
              <w:rPr>
                <w:rFonts w:ascii="Times" w:eastAsia="Batang" w:hAnsi="Times"/>
                <w:sz w:val="16"/>
                <w:szCs w:val="21"/>
                <w:lang w:eastAsia="zh-CN"/>
              </w:rPr>
              <w:t>ote: as previously agreed: to meet OCB and PSD requirement for PSFCH transmission, at least RB-based interlace is supported at least for 15 kHz and 30 kHz SCS.</w:t>
            </w:r>
          </w:p>
        </w:tc>
      </w:tr>
    </w:tbl>
    <w:p w14:paraId="594E8F45" w14:textId="43537B2E" w:rsidR="0011105E" w:rsidRDefault="000D5054" w:rsidP="0011105E">
      <w:pPr>
        <w:spacing w:beforeLines="50" w:before="120" w:afterLines="50" w:after="120"/>
        <w:rPr>
          <w:sz w:val="22"/>
          <w:szCs w:val="18"/>
          <w:lang w:val="en-US"/>
        </w:rPr>
      </w:pPr>
      <w:r>
        <w:rPr>
          <w:rFonts w:hint="eastAsia"/>
          <w:sz w:val="22"/>
          <w:szCs w:val="18"/>
          <w:lang w:val="en-US"/>
        </w:rPr>
        <w:t>O</w:t>
      </w:r>
      <w:r>
        <w:rPr>
          <w:sz w:val="22"/>
          <w:szCs w:val="18"/>
          <w:lang w:val="en-US"/>
        </w:rPr>
        <w:t xml:space="preserve">ne issue on PSFCH format with interlaced structure as PUCCH format 0 in NR-U is small PSFCH capacity. In Rel-16/17, when X PRBs and Y CSs are available for PSFCH, there are XY PSFCH resources in a PSFCH occasion. However, if the interlaced structure of PUCCH format 0 is reused for PSFCH format 0 without any </w:t>
      </w:r>
      <w:r w:rsidR="006A7A06">
        <w:rPr>
          <w:sz w:val="22"/>
          <w:szCs w:val="18"/>
          <w:lang w:val="en-US"/>
        </w:rPr>
        <w:t>enhancement</w:t>
      </w:r>
      <w:r w:rsidR="006A3295">
        <w:rPr>
          <w:sz w:val="22"/>
          <w:szCs w:val="18"/>
          <w:lang w:val="en-US"/>
        </w:rPr>
        <w:t xml:space="preserve"> (</w:t>
      </w:r>
      <w:r w:rsidR="0011105E">
        <w:rPr>
          <w:sz w:val="22"/>
          <w:szCs w:val="18"/>
          <w:lang w:val="en-US"/>
        </w:rPr>
        <w:t>Alt 2-3a</w:t>
      </w:r>
      <w:r w:rsidR="006A3295">
        <w:rPr>
          <w:sz w:val="22"/>
          <w:szCs w:val="18"/>
          <w:lang w:val="en-US"/>
        </w:rPr>
        <w:t>)</w:t>
      </w:r>
      <w:r>
        <w:rPr>
          <w:sz w:val="22"/>
          <w:szCs w:val="18"/>
          <w:lang w:val="en-US"/>
        </w:rPr>
        <w:t xml:space="preserve">, </w:t>
      </w:r>
      <w:r w:rsidR="007A0174">
        <w:rPr>
          <w:sz w:val="22"/>
          <w:szCs w:val="18"/>
          <w:lang w:val="en-US"/>
        </w:rPr>
        <w:t>each PSFCH resource occupies multiple PRBs and hence available PSFCH resources become much less than XY.</w:t>
      </w:r>
      <w:r w:rsidR="00924C99">
        <w:rPr>
          <w:sz w:val="22"/>
          <w:szCs w:val="18"/>
          <w:lang w:val="en-US"/>
        </w:rPr>
        <w:t xml:space="preserve"> </w:t>
      </w:r>
      <w:r w:rsidR="0011105E">
        <w:rPr>
          <w:sz w:val="22"/>
          <w:szCs w:val="18"/>
          <w:lang w:val="en-US"/>
        </w:rPr>
        <w:t>In NR-U, the capacity issue is not critical since any time-frequency resources are available for PUCCH; but this is not the case in SL-U, where PSFCH can be transmitted at only (pre-)configured and associated PSFCH occasion.</w:t>
      </w:r>
    </w:p>
    <w:p w14:paraId="74A977F6" w14:textId="4C7C2A2A" w:rsidR="0011105E" w:rsidRDefault="0011105E" w:rsidP="0011105E">
      <w:pPr>
        <w:spacing w:beforeLines="50" w:before="120" w:afterLines="50" w:after="120"/>
        <w:rPr>
          <w:sz w:val="22"/>
          <w:szCs w:val="18"/>
        </w:rPr>
      </w:pPr>
      <w:r>
        <w:rPr>
          <w:rFonts w:hint="eastAsia"/>
          <w:sz w:val="22"/>
          <w:szCs w:val="18"/>
          <w:lang w:val="en-US"/>
        </w:rPr>
        <w:t>F</w:t>
      </w:r>
      <w:r>
        <w:rPr>
          <w:sz w:val="22"/>
          <w:szCs w:val="18"/>
          <w:lang w:val="en-US"/>
        </w:rPr>
        <w:t xml:space="preserve">irstly, we believe that Alt 2-3a and Alt 2-4a should be dropped. As abovementioned, </w:t>
      </w:r>
      <w:proofErr w:type="gramStart"/>
      <w:r w:rsidRPr="0011105E">
        <w:rPr>
          <w:sz w:val="22"/>
          <w:szCs w:val="18"/>
        </w:rPr>
        <w:t>This</w:t>
      </w:r>
      <w:proofErr w:type="gramEnd"/>
      <w:r w:rsidRPr="0011105E">
        <w:rPr>
          <w:sz w:val="22"/>
          <w:szCs w:val="18"/>
        </w:rPr>
        <w:t xml:space="preserve"> capacity issue is critical and thus enhancement should be introduced rather than just using one interlace</w:t>
      </w:r>
      <w:r>
        <w:rPr>
          <w:sz w:val="22"/>
          <w:szCs w:val="18"/>
        </w:rPr>
        <w:t xml:space="preserve"> as Alt 2-3a. For Alt 2-4a, </w:t>
      </w:r>
      <w:r w:rsidR="00845E79" w:rsidRPr="00845E79">
        <w:rPr>
          <w:sz w:val="22"/>
          <w:szCs w:val="18"/>
        </w:rPr>
        <w:t>It seems that this mechanism does not solve the capacity issue but is a solution to obtain lower PAPR. Necessity is unclear</w:t>
      </w:r>
      <w:r w:rsidR="00845E79">
        <w:rPr>
          <w:sz w:val="22"/>
          <w:szCs w:val="18"/>
        </w:rPr>
        <w:t>.</w:t>
      </w:r>
    </w:p>
    <w:p w14:paraId="584C8CE1" w14:textId="7A8E488A" w:rsidR="000E0B44" w:rsidRDefault="000E0B44" w:rsidP="000E0B44">
      <w:pPr>
        <w:spacing w:before="50" w:afterLines="50" w:after="120"/>
        <w:rPr>
          <w:rFonts w:eastAsiaTheme="minorEastAsia"/>
          <w:b/>
          <w:sz w:val="22"/>
          <w:u w:val="single"/>
          <w:lang w:val="en-US"/>
        </w:rPr>
      </w:pPr>
      <w:r>
        <w:rPr>
          <w:rFonts w:eastAsiaTheme="minorEastAsia"/>
          <w:b/>
          <w:sz w:val="22"/>
          <w:u w:val="single"/>
          <w:lang w:val="en-US"/>
        </w:rPr>
        <w:lastRenderedPageBreak/>
        <w:t>Proposal 11:</w:t>
      </w:r>
    </w:p>
    <w:p w14:paraId="0BC585EF" w14:textId="5A732AEF" w:rsidR="000E0B44" w:rsidRPr="00100216" w:rsidRDefault="000E0B44" w:rsidP="000E0B44">
      <w:pPr>
        <w:numPr>
          <w:ilvl w:val="0"/>
          <w:numId w:val="9"/>
        </w:numPr>
        <w:spacing w:before="50" w:afterLines="50" w:after="120"/>
        <w:rPr>
          <w:rFonts w:eastAsiaTheme="minorEastAsia"/>
          <w:i/>
          <w:sz w:val="22"/>
          <w:lang w:val="en-US"/>
        </w:rPr>
      </w:pPr>
      <w:r>
        <w:rPr>
          <w:rFonts w:eastAsiaTheme="minorEastAsia"/>
          <w:b/>
          <w:bCs/>
          <w:iCs/>
          <w:sz w:val="22"/>
        </w:rPr>
        <w:t>For PSFCH structure, drop Alt 2-3a/2-4a.</w:t>
      </w:r>
    </w:p>
    <w:p w14:paraId="526A6FB6" w14:textId="77777777" w:rsidR="000E0B44" w:rsidRPr="000E0B44" w:rsidRDefault="000E0B44" w:rsidP="0011105E">
      <w:pPr>
        <w:spacing w:beforeLines="50" w:before="120" w:afterLines="50" w:after="120"/>
        <w:rPr>
          <w:sz w:val="22"/>
          <w:szCs w:val="18"/>
          <w:lang w:val="en-US"/>
        </w:rPr>
      </w:pPr>
    </w:p>
    <w:p w14:paraId="6667BF1F" w14:textId="317B5E64" w:rsidR="0011105E" w:rsidRDefault="00845E79" w:rsidP="00413FE2">
      <w:pPr>
        <w:spacing w:beforeLines="50" w:before="120" w:afterLines="50" w:after="120"/>
        <w:rPr>
          <w:sz w:val="22"/>
          <w:szCs w:val="18"/>
          <w:lang w:val="en-US"/>
        </w:rPr>
      </w:pPr>
      <w:r>
        <w:rPr>
          <w:rFonts w:hint="eastAsia"/>
          <w:sz w:val="22"/>
          <w:szCs w:val="18"/>
          <w:lang w:val="en-US"/>
        </w:rPr>
        <w:t>T</w:t>
      </w:r>
      <w:r>
        <w:rPr>
          <w:sz w:val="22"/>
          <w:szCs w:val="18"/>
          <w:lang w:val="en-US"/>
        </w:rPr>
        <w:t xml:space="preserve">hen, one of the remaining options should be </w:t>
      </w:r>
      <w:proofErr w:type="gramStart"/>
      <w:r>
        <w:rPr>
          <w:sz w:val="22"/>
          <w:szCs w:val="18"/>
          <w:lang w:val="en-US"/>
        </w:rPr>
        <w:t>down-selected</w:t>
      </w:r>
      <w:proofErr w:type="gramEnd"/>
      <w:r>
        <w:rPr>
          <w:sz w:val="22"/>
          <w:szCs w:val="18"/>
          <w:lang w:val="en-US"/>
        </w:rPr>
        <w:t xml:space="preserve">. Here it can be observed that they can be categorized into two types. One type is interlace-based structure (Alt 1-1a/2-1a/2-2a). The other is </w:t>
      </w:r>
      <w:r w:rsidR="00DA2924">
        <w:rPr>
          <w:sz w:val="22"/>
          <w:szCs w:val="18"/>
          <w:lang w:val="en-US"/>
        </w:rPr>
        <w:t>RB-set</w:t>
      </w:r>
      <w:r>
        <w:rPr>
          <w:sz w:val="22"/>
          <w:szCs w:val="18"/>
          <w:lang w:val="en-US"/>
        </w:rPr>
        <w:t xml:space="preserve"> edge-based structure (Alt 3-1a/3-2a). </w:t>
      </w:r>
      <w:r w:rsidR="000940C4">
        <w:rPr>
          <w:sz w:val="22"/>
          <w:szCs w:val="18"/>
          <w:lang w:val="en-US"/>
        </w:rPr>
        <w:t xml:space="preserve">Although interlace-based structure was agreed at the previous meeting, </w:t>
      </w:r>
      <w:r w:rsidR="000C3FC2">
        <w:rPr>
          <w:sz w:val="22"/>
          <w:szCs w:val="18"/>
          <w:lang w:val="en-US"/>
        </w:rPr>
        <w:t xml:space="preserve">advantage of </w:t>
      </w:r>
      <w:r w:rsidR="0065445A">
        <w:rPr>
          <w:sz w:val="22"/>
          <w:szCs w:val="18"/>
          <w:lang w:val="en-US"/>
        </w:rPr>
        <w:t>RB-set</w:t>
      </w:r>
      <w:r w:rsidR="000C3FC2">
        <w:rPr>
          <w:sz w:val="22"/>
          <w:szCs w:val="18"/>
          <w:lang w:val="en-US"/>
        </w:rPr>
        <w:t xml:space="preserve"> edge-based structure is understandable; </w:t>
      </w:r>
      <w:r w:rsidR="00F47167">
        <w:rPr>
          <w:sz w:val="22"/>
          <w:szCs w:val="18"/>
          <w:lang w:val="en-US"/>
        </w:rPr>
        <w:t xml:space="preserve">e.g., easier structure, better energy concentration, etc. However, we wonder if </w:t>
      </w:r>
      <w:r w:rsidR="007120ED">
        <w:rPr>
          <w:sz w:val="22"/>
          <w:szCs w:val="18"/>
          <w:lang w:val="en-US"/>
        </w:rPr>
        <w:t>RB-set</w:t>
      </w:r>
      <w:r w:rsidR="00F47167">
        <w:rPr>
          <w:sz w:val="22"/>
          <w:szCs w:val="18"/>
          <w:lang w:val="en-US"/>
        </w:rPr>
        <w:t xml:space="preserve"> edge-based structure is better from RAN4 perspective. For example, </w:t>
      </w:r>
      <w:r w:rsidR="007C74E9">
        <w:rPr>
          <w:sz w:val="22"/>
          <w:szCs w:val="18"/>
          <w:lang w:val="en-US"/>
        </w:rPr>
        <w:t>in-band emission or out-of-band radiation may increase.</w:t>
      </w:r>
      <w:r w:rsidR="00276EA4">
        <w:rPr>
          <w:sz w:val="22"/>
          <w:szCs w:val="18"/>
          <w:lang w:val="en-US"/>
        </w:rPr>
        <w:t xml:space="preserve"> In such a case, it may be better that the RBs mapped on the RB-set edges are a bit inside as illustrated below.</w:t>
      </w:r>
      <w:r w:rsidR="007C74E9">
        <w:rPr>
          <w:sz w:val="22"/>
          <w:szCs w:val="18"/>
          <w:lang w:val="en-US"/>
        </w:rPr>
        <w:t xml:space="preserve"> Asking feasibility of </w:t>
      </w:r>
      <w:r w:rsidR="00AA0351">
        <w:rPr>
          <w:sz w:val="22"/>
          <w:szCs w:val="18"/>
          <w:lang w:val="en-US"/>
        </w:rPr>
        <w:t>RB-set</w:t>
      </w:r>
      <w:r w:rsidR="007C74E9">
        <w:rPr>
          <w:sz w:val="22"/>
          <w:szCs w:val="18"/>
          <w:lang w:val="en-US"/>
        </w:rPr>
        <w:t xml:space="preserve"> edge-based structure would be necessary. Besides, in some regions the max power spectrum density is limited, e.g., 10 dBm/MHz limit is defined in the ETSI regulation. </w:t>
      </w:r>
      <w:r w:rsidR="005734D0">
        <w:rPr>
          <w:sz w:val="22"/>
          <w:szCs w:val="18"/>
          <w:lang w:val="en-US"/>
        </w:rPr>
        <w:t>RB-set</w:t>
      </w:r>
      <w:r w:rsidR="007C74E9">
        <w:rPr>
          <w:sz w:val="22"/>
          <w:szCs w:val="18"/>
          <w:lang w:val="en-US"/>
        </w:rPr>
        <w:t xml:space="preserve"> edge-based structure with 20 dBm will touch this regulation limit. Therefore, we suggest </w:t>
      </w:r>
      <w:r w:rsidR="00044547">
        <w:rPr>
          <w:sz w:val="22"/>
          <w:szCs w:val="18"/>
          <w:lang w:val="en-US"/>
        </w:rPr>
        <w:t>sending</w:t>
      </w:r>
      <w:r w:rsidR="007C74E9">
        <w:rPr>
          <w:sz w:val="22"/>
          <w:szCs w:val="18"/>
          <w:lang w:val="en-US"/>
        </w:rPr>
        <w:t xml:space="preserve"> an LS to RAN4 for these questions and to focus on interlace</w:t>
      </w:r>
      <w:r w:rsidR="00CA2FBD">
        <w:rPr>
          <w:sz w:val="22"/>
          <w:szCs w:val="18"/>
          <w:lang w:val="en-US"/>
        </w:rPr>
        <w:t xml:space="preserve">-based </w:t>
      </w:r>
      <w:r w:rsidR="007C74E9">
        <w:rPr>
          <w:sz w:val="22"/>
          <w:szCs w:val="18"/>
          <w:lang w:val="en-US"/>
        </w:rPr>
        <w:t>structure before receiving RAN4 reply.</w:t>
      </w:r>
    </w:p>
    <w:p w14:paraId="22E9B551" w14:textId="7DEAC1C2" w:rsidR="00276EA4" w:rsidRDefault="00276EA4" w:rsidP="00276EA4">
      <w:pPr>
        <w:spacing w:beforeLines="50" w:before="120" w:afterLines="50" w:after="120"/>
        <w:jc w:val="center"/>
        <w:rPr>
          <w:sz w:val="22"/>
          <w:szCs w:val="18"/>
          <w:lang w:val="en-US"/>
        </w:rPr>
      </w:pPr>
      <w:r w:rsidRPr="00276EA4">
        <w:rPr>
          <w:noProof/>
        </w:rPr>
        <w:drawing>
          <wp:inline distT="0" distB="0" distL="0" distR="0" wp14:anchorId="2B45D200" wp14:editId="30EBE856">
            <wp:extent cx="3960000" cy="97723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0000" cy="977237"/>
                    </a:xfrm>
                    <a:prstGeom prst="rect">
                      <a:avLst/>
                    </a:prstGeom>
                    <a:noFill/>
                    <a:ln>
                      <a:noFill/>
                    </a:ln>
                  </pic:spPr>
                </pic:pic>
              </a:graphicData>
            </a:graphic>
          </wp:inline>
        </w:drawing>
      </w:r>
    </w:p>
    <w:p w14:paraId="7ADDADC7" w14:textId="4D1268B4" w:rsidR="00276EA4" w:rsidRDefault="00276EA4" w:rsidP="00276EA4">
      <w:pPr>
        <w:spacing w:beforeLines="50" w:before="120" w:afterLines="50" w:after="120"/>
        <w:jc w:val="center"/>
        <w:rPr>
          <w:sz w:val="22"/>
          <w:szCs w:val="18"/>
          <w:lang w:val="en-US"/>
        </w:rPr>
      </w:pPr>
      <w:r>
        <w:rPr>
          <w:rFonts w:hint="eastAsia"/>
          <w:sz w:val="22"/>
          <w:szCs w:val="18"/>
          <w:lang w:val="en-US"/>
        </w:rPr>
        <w:t>F</w:t>
      </w:r>
      <w:r>
        <w:rPr>
          <w:sz w:val="22"/>
          <w:szCs w:val="18"/>
          <w:lang w:val="en-US"/>
        </w:rPr>
        <w:t>ig.8: Example of Alt 3-1a/3-2a to suppress in-band emission and/or out-of-band radiation.</w:t>
      </w:r>
    </w:p>
    <w:p w14:paraId="1169B7E9" w14:textId="77777777" w:rsidR="00DA2924" w:rsidRDefault="00DA2924" w:rsidP="00DA2924">
      <w:pPr>
        <w:spacing w:before="50" w:afterLines="50" w:after="120"/>
        <w:rPr>
          <w:rFonts w:eastAsiaTheme="minorEastAsia"/>
          <w:b/>
          <w:sz w:val="22"/>
          <w:u w:val="single"/>
          <w:lang w:val="en-US"/>
        </w:rPr>
      </w:pPr>
      <w:r>
        <w:rPr>
          <w:rFonts w:eastAsiaTheme="minorEastAsia"/>
          <w:b/>
          <w:sz w:val="22"/>
          <w:u w:val="single"/>
          <w:lang w:val="en-US"/>
        </w:rPr>
        <w:t>Observation 3:</w:t>
      </w:r>
    </w:p>
    <w:p w14:paraId="03FCA3F4" w14:textId="33953082" w:rsidR="00CA2FBD" w:rsidRDefault="00CA2FBD" w:rsidP="00DA2924">
      <w:pPr>
        <w:numPr>
          <w:ilvl w:val="0"/>
          <w:numId w:val="9"/>
        </w:numPr>
        <w:spacing w:before="50" w:afterLines="50" w:after="120"/>
        <w:rPr>
          <w:rFonts w:eastAsiaTheme="minorEastAsia"/>
          <w:b/>
          <w:bCs/>
          <w:iCs/>
          <w:sz w:val="22"/>
          <w:lang w:val="en-US"/>
        </w:rPr>
      </w:pPr>
      <w:r>
        <w:rPr>
          <w:rFonts w:eastAsiaTheme="minorEastAsia"/>
          <w:b/>
          <w:bCs/>
          <w:iCs/>
          <w:sz w:val="22"/>
          <w:lang w:val="en-US"/>
        </w:rPr>
        <w:t>RB-set edge-based PSFCH</w:t>
      </w:r>
      <w:r w:rsidR="009C172B">
        <w:rPr>
          <w:rFonts w:eastAsiaTheme="minorEastAsia"/>
          <w:b/>
          <w:bCs/>
          <w:iCs/>
          <w:sz w:val="22"/>
          <w:lang w:val="en-US"/>
        </w:rPr>
        <w:t xml:space="preserve"> (Alt 3-1a/3-2a)</w:t>
      </w:r>
      <w:r>
        <w:rPr>
          <w:rFonts w:eastAsiaTheme="minorEastAsia"/>
          <w:b/>
          <w:bCs/>
          <w:iCs/>
          <w:sz w:val="22"/>
          <w:lang w:val="en-US"/>
        </w:rPr>
        <w:t xml:space="preserve"> may cause the following issue:</w:t>
      </w:r>
    </w:p>
    <w:p w14:paraId="1FC126E9" w14:textId="7295EAD1" w:rsidR="00DA2924" w:rsidRDefault="00CA2FBD" w:rsidP="00CA2FBD">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Issue of </w:t>
      </w:r>
      <w:r>
        <w:rPr>
          <w:rFonts w:eastAsiaTheme="minorEastAsia" w:hint="eastAsia"/>
          <w:b/>
          <w:bCs/>
          <w:iCs/>
          <w:sz w:val="22"/>
          <w:lang w:val="en-US"/>
        </w:rPr>
        <w:t>R</w:t>
      </w:r>
      <w:r>
        <w:rPr>
          <w:rFonts w:eastAsiaTheme="minorEastAsia"/>
          <w:b/>
          <w:bCs/>
          <w:iCs/>
          <w:sz w:val="22"/>
          <w:lang w:val="en-US"/>
        </w:rPr>
        <w:t>AN4 aspect like increase of in-band emission or out-of-band radiation</w:t>
      </w:r>
    </w:p>
    <w:p w14:paraId="7C5E3F38" w14:textId="28C657E8" w:rsidR="00CA2FBD" w:rsidRPr="00A406D2" w:rsidRDefault="00CA2FBD" w:rsidP="00CA2FBD">
      <w:pPr>
        <w:numPr>
          <w:ilvl w:val="1"/>
          <w:numId w:val="9"/>
        </w:numPr>
        <w:spacing w:before="50" w:afterLines="50" w:after="120"/>
        <w:rPr>
          <w:rFonts w:eastAsiaTheme="minorEastAsia"/>
          <w:b/>
          <w:bCs/>
          <w:iCs/>
          <w:sz w:val="22"/>
          <w:lang w:val="en-US"/>
        </w:rPr>
      </w:pPr>
      <w:r>
        <w:rPr>
          <w:rFonts w:eastAsiaTheme="minorEastAsia"/>
          <w:b/>
          <w:bCs/>
          <w:iCs/>
          <w:sz w:val="22"/>
          <w:lang w:val="en-US"/>
        </w:rPr>
        <w:t>Issue on limit of the max power spectrum density, e.g., 10 dBm/MHz</w:t>
      </w:r>
    </w:p>
    <w:p w14:paraId="0CB50035" w14:textId="0D13A64D" w:rsidR="006F5132" w:rsidRDefault="006F5132" w:rsidP="006F5132">
      <w:pPr>
        <w:spacing w:before="50" w:afterLines="50" w:after="120"/>
        <w:rPr>
          <w:rFonts w:eastAsiaTheme="minorEastAsia"/>
          <w:b/>
          <w:sz w:val="22"/>
          <w:u w:val="single"/>
          <w:lang w:val="en-US"/>
        </w:rPr>
      </w:pPr>
      <w:r>
        <w:rPr>
          <w:rFonts w:eastAsiaTheme="minorEastAsia"/>
          <w:b/>
          <w:sz w:val="22"/>
          <w:u w:val="single"/>
          <w:lang w:val="en-US"/>
        </w:rPr>
        <w:t>Proposal 1</w:t>
      </w:r>
      <w:r w:rsidR="009C172B">
        <w:rPr>
          <w:rFonts w:eastAsiaTheme="minorEastAsia"/>
          <w:b/>
          <w:sz w:val="22"/>
          <w:u w:val="single"/>
          <w:lang w:val="en-US"/>
        </w:rPr>
        <w:t>2</w:t>
      </w:r>
      <w:r>
        <w:rPr>
          <w:rFonts w:eastAsiaTheme="minorEastAsia"/>
          <w:b/>
          <w:sz w:val="22"/>
          <w:u w:val="single"/>
          <w:lang w:val="en-US"/>
        </w:rPr>
        <w:t>:</w:t>
      </w:r>
    </w:p>
    <w:p w14:paraId="16D5A089" w14:textId="5762B863" w:rsidR="006F5132" w:rsidRPr="009C172B" w:rsidRDefault="009C172B" w:rsidP="006F5132">
      <w:pPr>
        <w:numPr>
          <w:ilvl w:val="0"/>
          <w:numId w:val="9"/>
        </w:numPr>
        <w:spacing w:before="50" w:afterLines="50" w:after="120"/>
        <w:rPr>
          <w:rFonts w:eastAsiaTheme="minorEastAsia"/>
          <w:i/>
          <w:sz w:val="22"/>
          <w:lang w:val="en-US"/>
        </w:rPr>
      </w:pPr>
      <w:r>
        <w:rPr>
          <w:rFonts w:eastAsiaTheme="minorEastAsia"/>
          <w:b/>
          <w:bCs/>
          <w:iCs/>
          <w:sz w:val="22"/>
        </w:rPr>
        <w:t>Send an LS to ask to RAN4 whether RB-set edge-based PSFCH structure (</w:t>
      </w:r>
      <w:r>
        <w:rPr>
          <w:rFonts w:eastAsiaTheme="minorEastAsia"/>
          <w:b/>
          <w:bCs/>
          <w:iCs/>
          <w:sz w:val="22"/>
          <w:lang w:val="en-US"/>
        </w:rPr>
        <w:t>Alt 3-1a/3-2a)</w:t>
      </w:r>
      <w:r>
        <w:rPr>
          <w:rFonts w:eastAsiaTheme="minorEastAsia"/>
          <w:b/>
          <w:bCs/>
          <w:iCs/>
          <w:sz w:val="22"/>
        </w:rPr>
        <w:t xml:space="preserve"> is feasible from RAN4 perspective and whether there is any concern.</w:t>
      </w:r>
    </w:p>
    <w:p w14:paraId="1ADDE64B" w14:textId="5647960F" w:rsidR="009C172B" w:rsidRPr="00276EA4" w:rsidRDefault="009C172B" w:rsidP="006F5132">
      <w:pPr>
        <w:numPr>
          <w:ilvl w:val="0"/>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 xml:space="preserve">ot discuss </w:t>
      </w:r>
      <w:r>
        <w:rPr>
          <w:rFonts w:eastAsiaTheme="minorEastAsia"/>
          <w:b/>
          <w:bCs/>
          <w:iCs/>
          <w:sz w:val="22"/>
          <w:lang w:val="en-US"/>
        </w:rPr>
        <w:t>RB-set edge-based PSFCH (Alt 3-1a/3-2a) until the corresponding LS reply is received from RAN4.</w:t>
      </w:r>
    </w:p>
    <w:p w14:paraId="1354A108" w14:textId="7B0CD007" w:rsidR="00276EA4" w:rsidRPr="00100216" w:rsidRDefault="00276EA4" w:rsidP="00276EA4">
      <w:pPr>
        <w:numPr>
          <w:ilvl w:val="1"/>
          <w:numId w:val="9"/>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 xml:space="preserve">f feasible, but if increase of in-band emission or out-of-band radiation is not </w:t>
      </w:r>
      <w:r w:rsidR="005953C4">
        <w:rPr>
          <w:rFonts w:eastAsiaTheme="minorEastAsia"/>
          <w:b/>
          <w:bCs/>
          <w:iCs/>
          <w:sz w:val="22"/>
          <w:lang w:val="en-US"/>
        </w:rPr>
        <w:t>negligible</w:t>
      </w:r>
      <w:r>
        <w:rPr>
          <w:rFonts w:eastAsiaTheme="minorEastAsia"/>
          <w:b/>
          <w:bCs/>
          <w:iCs/>
          <w:sz w:val="22"/>
          <w:lang w:val="en-US"/>
        </w:rPr>
        <w:t xml:space="preserve">, </w:t>
      </w:r>
      <w:r w:rsidR="005953C4">
        <w:rPr>
          <w:rFonts w:eastAsiaTheme="minorEastAsia"/>
          <w:b/>
          <w:bCs/>
          <w:iCs/>
          <w:sz w:val="22"/>
          <w:lang w:val="en-US"/>
        </w:rPr>
        <w:t xml:space="preserve">discuss detailed location of </w:t>
      </w:r>
      <w:r w:rsidR="005953C4" w:rsidRPr="005953C4">
        <w:rPr>
          <w:rFonts w:eastAsiaTheme="minorEastAsia"/>
          <w:b/>
          <w:bCs/>
          <w:iCs/>
          <w:sz w:val="22"/>
          <w:lang w:val="en-US"/>
        </w:rPr>
        <w:t>K2 common PRBs</w:t>
      </w:r>
      <w:r w:rsidR="005953C4">
        <w:rPr>
          <w:rFonts w:eastAsiaTheme="minorEastAsia"/>
          <w:b/>
          <w:bCs/>
          <w:iCs/>
          <w:sz w:val="22"/>
          <w:lang w:val="en-US"/>
        </w:rPr>
        <w:t>.</w:t>
      </w:r>
    </w:p>
    <w:p w14:paraId="410AE243" w14:textId="654CF6FC" w:rsidR="007C74E9" w:rsidRDefault="007C74E9" w:rsidP="00413FE2">
      <w:pPr>
        <w:spacing w:beforeLines="50" w:before="120" w:afterLines="50" w:after="120"/>
        <w:rPr>
          <w:sz w:val="22"/>
          <w:szCs w:val="18"/>
          <w:lang w:val="en-US"/>
        </w:rPr>
      </w:pPr>
    </w:p>
    <w:p w14:paraId="0B7508B1" w14:textId="21D6EDD6" w:rsidR="004B4153" w:rsidRDefault="00DA523B" w:rsidP="00413FE2">
      <w:pPr>
        <w:spacing w:beforeLines="50" w:before="120" w:afterLines="50" w:after="120"/>
        <w:rPr>
          <w:sz w:val="22"/>
          <w:szCs w:val="18"/>
          <w:lang w:val="en-US"/>
        </w:rPr>
      </w:pPr>
      <w:r>
        <w:rPr>
          <w:rFonts w:hint="eastAsia"/>
          <w:sz w:val="22"/>
          <w:szCs w:val="18"/>
          <w:lang w:val="en-US"/>
        </w:rPr>
        <w:t>F</w:t>
      </w:r>
      <w:r>
        <w:rPr>
          <w:sz w:val="22"/>
          <w:szCs w:val="18"/>
          <w:lang w:val="en-US"/>
        </w:rPr>
        <w:t xml:space="preserve">or interlace-based PSFCH structure (Alt 1-1a/2-1a/2-2a), </w:t>
      </w:r>
      <w:r w:rsidR="00872829">
        <w:rPr>
          <w:sz w:val="22"/>
          <w:szCs w:val="18"/>
          <w:lang w:val="en-US"/>
        </w:rPr>
        <w:t>the key difference would be capacity part</w:t>
      </w:r>
      <w:r w:rsidR="009379D7">
        <w:rPr>
          <w:sz w:val="22"/>
          <w:szCs w:val="18"/>
          <w:lang w:val="en-US"/>
        </w:rPr>
        <w:t xml:space="preserve"> and decoding performance</w:t>
      </w:r>
      <w:r w:rsidR="00872829">
        <w:rPr>
          <w:sz w:val="22"/>
          <w:szCs w:val="18"/>
          <w:lang w:val="en-US"/>
        </w:rPr>
        <w:t xml:space="preserve">. </w:t>
      </w:r>
      <w:r w:rsidR="004B4153">
        <w:rPr>
          <w:rFonts w:hint="eastAsia"/>
          <w:sz w:val="22"/>
          <w:szCs w:val="18"/>
          <w:lang w:val="en-US"/>
        </w:rPr>
        <w:t>H</w:t>
      </w:r>
      <w:r w:rsidR="004B4153">
        <w:rPr>
          <w:sz w:val="22"/>
          <w:szCs w:val="18"/>
          <w:lang w:val="en-US"/>
        </w:rPr>
        <w:t>ere we will discuss the alternatives in an example of 20MHz channel bandwidth with 50 PRBs and 5 interlaces.</w:t>
      </w:r>
    </w:p>
    <w:p w14:paraId="5EAFD683" w14:textId="43396CD3" w:rsidR="004B4153" w:rsidRDefault="004B4153" w:rsidP="004B4153">
      <w:pPr>
        <w:pStyle w:val="afe"/>
        <w:numPr>
          <w:ilvl w:val="0"/>
          <w:numId w:val="12"/>
        </w:numPr>
        <w:spacing w:beforeLines="50" w:before="120" w:afterLines="50" w:after="120"/>
        <w:ind w:leftChars="0"/>
        <w:rPr>
          <w:sz w:val="22"/>
          <w:szCs w:val="18"/>
          <w:lang w:val="en-US"/>
        </w:rPr>
      </w:pPr>
      <w:r>
        <w:rPr>
          <w:rFonts w:hint="eastAsia"/>
          <w:sz w:val="22"/>
          <w:szCs w:val="18"/>
          <w:lang w:val="en-US"/>
        </w:rPr>
        <w:t>A</w:t>
      </w:r>
      <w:r>
        <w:rPr>
          <w:sz w:val="22"/>
          <w:szCs w:val="18"/>
          <w:lang w:val="en-US"/>
        </w:rPr>
        <w:t xml:space="preserve">lt </w:t>
      </w:r>
      <w:r w:rsidR="00BC57D5">
        <w:rPr>
          <w:sz w:val="22"/>
          <w:szCs w:val="18"/>
          <w:lang w:val="en-US"/>
        </w:rPr>
        <w:t>2-3a</w:t>
      </w:r>
      <w:r>
        <w:rPr>
          <w:sz w:val="22"/>
          <w:szCs w:val="18"/>
          <w:lang w:val="en-US"/>
        </w:rPr>
        <w:t xml:space="preserve"> (</w:t>
      </w:r>
      <w:r w:rsidR="00BC57D5">
        <w:rPr>
          <w:sz w:val="22"/>
          <w:szCs w:val="18"/>
          <w:lang w:val="en-US"/>
        </w:rPr>
        <w:t>for reference</w:t>
      </w:r>
      <w:r>
        <w:rPr>
          <w:sz w:val="22"/>
          <w:szCs w:val="18"/>
          <w:lang w:val="en-US"/>
        </w:rPr>
        <w:t>)</w:t>
      </w:r>
    </w:p>
    <w:p w14:paraId="6EC98318" w14:textId="04B69ECB" w:rsidR="00C67ED5" w:rsidRDefault="00C67ED5" w:rsidP="00C67ED5">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n this alternative, as abovementioned, the maximum PSFCH capacity in a single PSFCH occasion is 5 interlaces x 6 CSs = 30. Compared to Rel-16 PSFCH capacity (= 50 x 6 = 300), definitely the capacity is much less.</w:t>
      </w:r>
    </w:p>
    <w:p w14:paraId="6CF6788E" w14:textId="3D3E00B3" w:rsidR="00AF533D" w:rsidRDefault="004B249F" w:rsidP="00AF533D">
      <w:pPr>
        <w:spacing w:beforeLines="50" w:before="120" w:afterLines="50" w:after="120"/>
        <w:rPr>
          <w:sz w:val="22"/>
          <w:szCs w:val="18"/>
          <w:lang w:val="en-US"/>
        </w:rPr>
      </w:pPr>
      <w:r w:rsidRPr="004B249F">
        <w:rPr>
          <w:noProof/>
        </w:rPr>
        <w:lastRenderedPageBreak/>
        <w:drawing>
          <wp:inline distT="0" distB="0" distL="0" distR="0" wp14:anchorId="0DA19902" wp14:editId="0FDF40FA">
            <wp:extent cx="6332220" cy="2738755"/>
            <wp:effectExtent l="0" t="0" r="0" b="444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2738755"/>
                    </a:xfrm>
                    <a:prstGeom prst="rect">
                      <a:avLst/>
                    </a:prstGeom>
                    <a:noFill/>
                    <a:ln>
                      <a:noFill/>
                    </a:ln>
                  </pic:spPr>
                </pic:pic>
              </a:graphicData>
            </a:graphic>
          </wp:inline>
        </w:drawing>
      </w:r>
    </w:p>
    <w:p w14:paraId="40281C59" w14:textId="32674549" w:rsidR="00AF533D" w:rsidRDefault="00AF533D" w:rsidP="00AF533D">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80152D">
        <w:rPr>
          <w:sz w:val="22"/>
          <w:szCs w:val="18"/>
          <w:lang w:val="en-US"/>
        </w:rPr>
        <w:t>9</w:t>
      </w:r>
      <w:r>
        <w:rPr>
          <w:sz w:val="22"/>
          <w:szCs w:val="18"/>
          <w:lang w:val="en-US"/>
        </w:rPr>
        <w:t>-I: Alt 2-3a.</w:t>
      </w:r>
    </w:p>
    <w:p w14:paraId="367E51C9" w14:textId="4D27106D" w:rsidR="004B4153" w:rsidRPr="00C77181" w:rsidRDefault="004B4153" w:rsidP="004B4153">
      <w:pPr>
        <w:pStyle w:val="afe"/>
        <w:numPr>
          <w:ilvl w:val="0"/>
          <w:numId w:val="12"/>
        </w:numPr>
        <w:spacing w:beforeLines="50" w:before="120" w:afterLines="50" w:after="120"/>
        <w:ind w:leftChars="0"/>
        <w:rPr>
          <w:color w:val="9BBB59" w:themeColor="accent3"/>
          <w:sz w:val="22"/>
          <w:szCs w:val="18"/>
          <w:lang w:val="en-US"/>
        </w:rPr>
      </w:pPr>
      <w:r w:rsidRPr="00C77181">
        <w:rPr>
          <w:rFonts w:hint="eastAsia"/>
          <w:color w:val="9BBB59" w:themeColor="accent3"/>
          <w:sz w:val="22"/>
          <w:szCs w:val="18"/>
          <w:lang w:val="en-US"/>
        </w:rPr>
        <w:t>A</w:t>
      </w:r>
      <w:r w:rsidRPr="00C77181">
        <w:rPr>
          <w:color w:val="9BBB59" w:themeColor="accent3"/>
          <w:sz w:val="22"/>
          <w:szCs w:val="18"/>
          <w:lang w:val="en-US"/>
        </w:rPr>
        <w:t xml:space="preserve">lt </w:t>
      </w:r>
      <w:r w:rsidR="00BC57D5">
        <w:rPr>
          <w:color w:val="9BBB59" w:themeColor="accent3"/>
          <w:sz w:val="22"/>
          <w:szCs w:val="18"/>
          <w:lang w:val="en-US"/>
        </w:rPr>
        <w:t>1-1a</w:t>
      </w:r>
    </w:p>
    <w:p w14:paraId="0AAA79EC" w14:textId="32D286FB" w:rsidR="00C67ED5" w:rsidRDefault="001B0134" w:rsidP="00C67ED5">
      <w:pPr>
        <w:pStyle w:val="afe"/>
        <w:spacing w:beforeLines="50" w:before="120" w:afterLines="50" w:after="120"/>
        <w:ind w:leftChars="0" w:left="360"/>
        <w:rPr>
          <w:sz w:val="22"/>
          <w:szCs w:val="18"/>
          <w:lang w:val="en-US"/>
        </w:rPr>
      </w:pPr>
      <w:r>
        <w:rPr>
          <w:rFonts w:hint="eastAsia"/>
          <w:sz w:val="22"/>
          <w:szCs w:val="18"/>
          <w:lang w:val="en-US"/>
        </w:rPr>
        <w:t>T</w:t>
      </w:r>
      <w:r>
        <w:rPr>
          <w:sz w:val="22"/>
          <w:szCs w:val="18"/>
          <w:lang w:val="en-US"/>
        </w:rPr>
        <w:t xml:space="preserve">his alternative occupies a common interlace. The interlace will not be used for user multiplexing, thereby the remaining PRBs and CSs are utilized for the purpose. The number of the remaining PRBs is 40. Then the PSFCH capacity would be 40 dedicated PRBs x 6 CSs = </w:t>
      </w:r>
      <w:r w:rsidRPr="00C77181">
        <w:rPr>
          <w:color w:val="9BBB59" w:themeColor="accent3"/>
          <w:sz w:val="22"/>
          <w:szCs w:val="18"/>
          <w:lang w:val="en-US"/>
        </w:rPr>
        <w:t>240</w:t>
      </w:r>
      <w:r>
        <w:rPr>
          <w:sz w:val="22"/>
          <w:szCs w:val="18"/>
          <w:lang w:val="en-US"/>
        </w:rPr>
        <w:t>.</w:t>
      </w:r>
      <w:r w:rsidR="009379D7">
        <w:rPr>
          <w:sz w:val="22"/>
          <w:szCs w:val="18"/>
          <w:lang w:val="en-US"/>
        </w:rPr>
        <w:t xml:space="preserve"> Power spectrum density for the dedicated PRBs will be low.</w:t>
      </w:r>
      <w:r w:rsidR="00BF00C7">
        <w:rPr>
          <w:sz w:val="22"/>
          <w:szCs w:val="18"/>
          <w:lang w:val="en-US"/>
        </w:rPr>
        <w:t xml:space="preserve"> Even when K3 becomes larger, it is not changed that all PRBs within a common interlace are used for the transmission.</w:t>
      </w:r>
    </w:p>
    <w:p w14:paraId="516BCAE9" w14:textId="719BB259" w:rsidR="00522B70" w:rsidRDefault="00157A71" w:rsidP="00522B70">
      <w:pPr>
        <w:spacing w:beforeLines="50" w:before="120" w:afterLines="50" w:after="120"/>
        <w:rPr>
          <w:sz w:val="22"/>
          <w:szCs w:val="18"/>
          <w:lang w:val="en-US"/>
        </w:rPr>
      </w:pPr>
      <w:r w:rsidRPr="00157A71">
        <w:rPr>
          <w:noProof/>
        </w:rPr>
        <w:drawing>
          <wp:inline distT="0" distB="0" distL="0" distR="0" wp14:anchorId="5163D1FD" wp14:editId="3821B2E4">
            <wp:extent cx="6332220" cy="2738755"/>
            <wp:effectExtent l="0" t="0" r="0" b="444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2738755"/>
                    </a:xfrm>
                    <a:prstGeom prst="rect">
                      <a:avLst/>
                    </a:prstGeom>
                    <a:noFill/>
                    <a:ln>
                      <a:noFill/>
                    </a:ln>
                  </pic:spPr>
                </pic:pic>
              </a:graphicData>
            </a:graphic>
          </wp:inline>
        </w:drawing>
      </w:r>
    </w:p>
    <w:p w14:paraId="2F541EC4" w14:textId="46DDE8CD" w:rsidR="00522B70" w:rsidRDefault="00522B70" w:rsidP="00522B7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80152D">
        <w:rPr>
          <w:sz w:val="22"/>
          <w:szCs w:val="18"/>
          <w:lang w:val="en-US"/>
        </w:rPr>
        <w:t>9</w:t>
      </w:r>
      <w:r>
        <w:rPr>
          <w:sz w:val="22"/>
          <w:szCs w:val="18"/>
          <w:lang w:val="en-US"/>
        </w:rPr>
        <w:t>-II: Alt 1-1a</w:t>
      </w:r>
      <w:r w:rsidR="006B5312">
        <w:rPr>
          <w:sz w:val="22"/>
          <w:szCs w:val="18"/>
          <w:lang w:val="en-US"/>
        </w:rPr>
        <w:t xml:space="preserve"> (K3 = 10)</w:t>
      </w:r>
      <w:r>
        <w:rPr>
          <w:sz w:val="22"/>
          <w:szCs w:val="18"/>
          <w:lang w:val="en-US"/>
        </w:rPr>
        <w:t>.</w:t>
      </w:r>
    </w:p>
    <w:p w14:paraId="59EF00DE" w14:textId="3FD381A2" w:rsidR="00955A1E" w:rsidRPr="00C77181" w:rsidRDefault="00955A1E" w:rsidP="00955A1E">
      <w:pPr>
        <w:pStyle w:val="afe"/>
        <w:numPr>
          <w:ilvl w:val="0"/>
          <w:numId w:val="12"/>
        </w:numPr>
        <w:spacing w:beforeLines="50" w:before="120" w:afterLines="50" w:after="120"/>
        <w:ind w:leftChars="0"/>
        <w:rPr>
          <w:color w:val="4BACC6" w:themeColor="accent5"/>
          <w:sz w:val="22"/>
          <w:szCs w:val="18"/>
          <w:lang w:val="en-US"/>
        </w:rPr>
      </w:pPr>
      <w:r w:rsidRPr="00C77181">
        <w:rPr>
          <w:rFonts w:hint="eastAsia"/>
          <w:color w:val="4BACC6" w:themeColor="accent5"/>
          <w:sz w:val="22"/>
          <w:szCs w:val="18"/>
          <w:lang w:val="en-US"/>
        </w:rPr>
        <w:t>A</w:t>
      </w:r>
      <w:r w:rsidRPr="00C77181">
        <w:rPr>
          <w:color w:val="4BACC6" w:themeColor="accent5"/>
          <w:sz w:val="22"/>
          <w:szCs w:val="18"/>
          <w:lang w:val="en-US"/>
        </w:rPr>
        <w:t>lt 2</w:t>
      </w:r>
      <w:r>
        <w:rPr>
          <w:color w:val="4BACC6" w:themeColor="accent5"/>
          <w:sz w:val="22"/>
          <w:szCs w:val="18"/>
          <w:lang w:val="en-US"/>
        </w:rPr>
        <w:t>-1a</w:t>
      </w:r>
    </w:p>
    <w:p w14:paraId="0044BBC1" w14:textId="247F351F" w:rsidR="00D571BC" w:rsidRDefault="00955A1E" w:rsidP="00955A1E">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 xml:space="preserve">n this alternative, users are multiplexed by interlace-domain, </w:t>
      </w:r>
      <w:r w:rsidR="00D571BC">
        <w:rPr>
          <w:sz w:val="22"/>
          <w:szCs w:val="18"/>
          <w:lang w:val="en-US"/>
        </w:rPr>
        <w:t>FD-</w:t>
      </w:r>
      <w:r>
        <w:rPr>
          <w:sz w:val="22"/>
          <w:szCs w:val="18"/>
          <w:lang w:val="en-US"/>
        </w:rPr>
        <w:t>OCC-domain, and CS-domain. Each UE uses an interlace from the 5 interlaces</w:t>
      </w:r>
      <w:r w:rsidR="00D571BC">
        <w:rPr>
          <w:sz w:val="22"/>
          <w:szCs w:val="18"/>
          <w:lang w:val="en-US"/>
        </w:rPr>
        <w:t xml:space="preserve">. Then at the interlace, a CS from the 6 CSs is determined. On the interlace and the CS, multiple UEs are multiplexed by </w:t>
      </w:r>
      <w:r w:rsidR="009379D7">
        <w:rPr>
          <w:sz w:val="22"/>
          <w:szCs w:val="18"/>
          <w:lang w:val="en-US"/>
        </w:rPr>
        <w:t xml:space="preserve">length N </w:t>
      </w:r>
      <w:r w:rsidR="00D571BC">
        <w:rPr>
          <w:sz w:val="22"/>
          <w:szCs w:val="18"/>
          <w:lang w:val="en-US"/>
        </w:rPr>
        <w:t xml:space="preserve">FD-OCC with the PRBs belonging to the interlace. The max OCC length is </w:t>
      </w:r>
      <w:r w:rsidR="009379D7">
        <w:rPr>
          <w:sz w:val="22"/>
          <w:szCs w:val="18"/>
          <w:lang w:val="en-US"/>
        </w:rPr>
        <w:t>N=</w:t>
      </w:r>
      <w:r w:rsidR="00D571BC">
        <w:rPr>
          <w:sz w:val="22"/>
          <w:szCs w:val="18"/>
          <w:lang w:val="en-US"/>
        </w:rPr>
        <w:t>10</w:t>
      </w:r>
      <w:r w:rsidR="009379D7">
        <w:rPr>
          <w:sz w:val="22"/>
          <w:szCs w:val="18"/>
          <w:lang w:val="en-US"/>
        </w:rPr>
        <w:t>.</w:t>
      </w:r>
    </w:p>
    <w:p w14:paraId="613E20E2" w14:textId="14B11636" w:rsidR="009379D7" w:rsidRDefault="009379D7" w:rsidP="00955A1E">
      <w:pPr>
        <w:pStyle w:val="afe"/>
        <w:spacing w:beforeLines="50" w:before="120" w:afterLines="50" w:after="120"/>
        <w:ind w:leftChars="0" w:left="360"/>
        <w:rPr>
          <w:sz w:val="22"/>
          <w:szCs w:val="18"/>
          <w:lang w:val="en-US"/>
        </w:rPr>
      </w:pPr>
      <w:r>
        <w:rPr>
          <w:sz w:val="22"/>
          <w:szCs w:val="18"/>
          <w:lang w:val="en-US"/>
        </w:rPr>
        <w:t xml:space="preserve">In summary, the PSFCH capacity is 5 interlaces x 6 CSs x 10 FD-OCC = </w:t>
      </w:r>
      <w:r w:rsidRPr="00E16430">
        <w:rPr>
          <w:color w:val="4BACC6" w:themeColor="accent5"/>
          <w:sz w:val="22"/>
          <w:szCs w:val="18"/>
          <w:lang w:val="en-US"/>
        </w:rPr>
        <w:t>300</w:t>
      </w:r>
      <w:r>
        <w:rPr>
          <w:sz w:val="22"/>
          <w:szCs w:val="18"/>
          <w:lang w:val="en-US"/>
        </w:rPr>
        <w:t xml:space="preserve"> as maximum. </w:t>
      </w:r>
      <w:r>
        <w:rPr>
          <w:rFonts w:hint="eastAsia"/>
          <w:sz w:val="22"/>
          <w:szCs w:val="18"/>
          <w:lang w:val="en-US"/>
        </w:rPr>
        <w:t>O</w:t>
      </w:r>
      <w:r>
        <w:rPr>
          <w:sz w:val="22"/>
          <w:szCs w:val="18"/>
          <w:lang w:val="en-US"/>
        </w:rPr>
        <w:t>ne note is that long FD-OCC length will lead to decoding performance degradation due to channel’s frequency-selectivity. Shorter FD-OCC length is available to avoid the issue. There is trade-off between PSFCH capacity and detection performance.</w:t>
      </w:r>
    </w:p>
    <w:p w14:paraId="6DE8D0D0" w14:textId="509B3CBF" w:rsidR="006B5312" w:rsidRDefault="006B5312" w:rsidP="006B5312">
      <w:pPr>
        <w:spacing w:beforeLines="50" w:before="120" w:afterLines="50" w:after="120"/>
        <w:rPr>
          <w:sz w:val="22"/>
          <w:szCs w:val="18"/>
          <w:lang w:val="en-US"/>
        </w:rPr>
      </w:pPr>
      <w:r w:rsidRPr="006B5312">
        <w:rPr>
          <w:noProof/>
        </w:rPr>
        <w:lastRenderedPageBreak/>
        <w:drawing>
          <wp:inline distT="0" distB="0" distL="0" distR="0" wp14:anchorId="3EE7ADE9" wp14:editId="7A5C6922">
            <wp:extent cx="6332220" cy="289687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2896870"/>
                    </a:xfrm>
                    <a:prstGeom prst="rect">
                      <a:avLst/>
                    </a:prstGeom>
                    <a:noFill/>
                    <a:ln>
                      <a:noFill/>
                    </a:ln>
                  </pic:spPr>
                </pic:pic>
              </a:graphicData>
            </a:graphic>
          </wp:inline>
        </w:drawing>
      </w:r>
    </w:p>
    <w:p w14:paraId="179F9BEC" w14:textId="019D866E" w:rsidR="006B5312" w:rsidRDefault="006B5312" w:rsidP="006B5312">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80152D">
        <w:rPr>
          <w:sz w:val="22"/>
          <w:szCs w:val="18"/>
          <w:lang w:val="en-US"/>
        </w:rPr>
        <w:t>9</w:t>
      </w:r>
      <w:r>
        <w:rPr>
          <w:sz w:val="22"/>
          <w:szCs w:val="18"/>
          <w:lang w:val="en-US"/>
        </w:rPr>
        <w:t>-III: Alt 2-1a (FD-OCC length N = 2).</w:t>
      </w:r>
    </w:p>
    <w:p w14:paraId="2BA31855" w14:textId="16033015" w:rsidR="00955A1E" w:rsidRDefault="00955A1E" w:rsidP="00955A1E">
      <w:pPr>
        <w:pStyle w:val="afe"/>
        <w:numPr>
          <w:ilvl w:val="0"/>
          <w:numId w:val="12"/>
        </w:numPr>
        <w:spacing w:beforeLines="50" w:before="120" w:afterLines="50" w:after="120"/>
        <w:ind w:leftChars="0"/>
        <w:rPr>
          <w:color w:val="8064A2" w:themeColor="accent4"/>
          <w:sz w:val="22"/>
          <w:szCs w:val="18"/>
          <w:lang w:val="en-US"/>
        </w:rPr>
      </w:pPr>
      <w:r w:rsidRPr="00C77181">
        <w:rPr>
          <w:rFonts w:hint="eastAsia"/>
          <w:color w:val="8064A2" w:themeColor="accent4"/>
          <w:sz w:val="22"/>
          <w:szCs w:val="18"/>
          <w:lang w:val="en-US"/>
        </w:rPr>
        <w:t>A</w:t>
      </w:r>
      <w:r w:rsidRPr="00C77181">
        <w:rPr>
          <w:color w:val="8064A2" w:themeColor="accent4"/>
          <w:sz w:val="22"/>
          <w:szCs w:val="18"/>
          <w:lang w:val="en-US"/>
        </w:rPr>
        <w:t>lt 2</w:t>
      </w:r>
      <w:r>
        <w:rPr>
          <w:color w:val="8064A2" w:themeColor="accent4"/>
          <w:sz w:val="22"/>
          <w:szCs w:val="18"/>
          <w:lang w:val="en-US"/>
        </w:rPr>
        <w:t>-2a</w:t>
      </w:r>
    </w:p>
    <w:p w14:paraId="3CC0C001" w14:textId="07401BAC" w:rsidR="009379D7" w:rsidRDefault="00955A1E" w:rsidP="00955A1E">
      <w:pPr>
        <w:pStyle w:val="afe"/>
        <w:spacing w:beforeLines="50" w:before="120" w:afterLines="50" w:after="120"/>
        <w:ind w:leftChars="0" w:left="360"/>
        <w:rPr>
          <w:sz w:val="22"/>
          <w:szCs w:val="18"/>
          <w:lang w:val="en-US"/>
        </w:rPr>
      </w:pPr>
      <w:r w:rsidRPr="00955A1E">
        <w:rPr>
          <w:sz w:val="22"/>
          <w:szCs w:val="18"/>
          <w:lang w:val="en-US"/>
        </w:rPr>
        <w:t xml:space="preserve">In this alternative, user multiplexing can be done by interlace-domain, PRB-domain, and CS-domain. Each UE uses an interlace from the 5 interlaces. Then at the interlace, </w:t>
      </w:r>
      <w:r w:rsidR="009379D7">
        <w:rPr>
          <w:sz w:val="22"/>
          <w:szCs w:val="18"/>
          <w:lang w:val="en-US"/>
        </w:rPr>
        <w:t>a dedicated CS from 6 CSs is used on K1 dedicated PRBs and a shared CS is used on the remaining PRBs. Which PRB is dedicated brings PRB-domain user multiplexing and which value is used as the dedicated CS provides CS-domain multiplexing. The max capacity of PRB-domain multiplexing is 10 PRBs / K1 PRBs = 10/1 = 10.</w:t>
      </w:r>
    </w:p>
    <w:p w14:paraId="4529A3BD" w14:textId="20242A1D" w:rsidR="009379D7" w:rsidRDefault="009379D7" w:rsidP="00955A1E">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 xml:space="preserve">n summary, the PSFCH capacity is </w:t>
      </w:r>
      <w:r w:rsidRPr="00955A1E">
        <w:rPr>
          <w:sz w:val="22"/>
          <w:szCs w:val="18"/>
          <w:lang w:val="en-US"/>
        </w:rPr>
        <w:t xml:space="preserve">5 interlaces x 10 PRBs x 6 CSs = </w:t>
      </w:r>
      <w:r w:rsidRPr="009379D7">
        <w:rPr>
          <w:color w:val="8064A2" w:themeColor="accent4"/>
          <w:sz w:val="22"/>
          <w:szCs w:val="18"/>
          <w:lang w:val="en-US"/>
        </w:rPr>
        <w:t>300</w:t>
      </w:r>
      <w:r>
        <w:rPr>
          <w:sz w:val="22"/>
          <w:szCs w:val="18"/>
          <w:lang w:val="en-US"/>
        </w:rPr>
        <w:t xml:space="preserve"> as maximum.</w:t>
      </w:r>
      <w:r w:rsidR="00854A3D">
        <w:rPr>
          <w:sz w:val="22"/>
          <w:szCs w:val="18"/>
          <w:lang w:val="en-US"/>
        </w:rPr>
        <w:t xml:space="preserve"> One note is that when K1 is small, decoding performance will be poor since power spectrum density for the dedicated PRB is low. To avoid this issue, K1 can be larger value. There is trade-off between PSFCH capacity and detection performance.</w:t>
      </w:r>
    </w:p>
    <w:p w14:paraId="252808B8" w14:textId="0DCCE746" w:rsidR="00955A1E" w:rsidRDefault="00080638" w:rsidP="00955A1E">
      <w:pPr>
        <w:spacing w:beforeLines="50" w:before="120" w:afterLines="50" w:after="120"/>
        <w:jc w:val="center"/>
        <w:rPr>
          <w:sz w:val="22"/>
          <w:szCs w:val="18"/>
          <w:lang w:val="en-US"/>
        </w:rPr>
      </w:pPr>
      <w:r w:rsidRPr="00080638">
        <w:rPr>
          <w:noProof/>
        </w:rPr>
        <w:drawing>
          <wp:inline distT="0" distB="0" distL="0" distR="0" wp14:anchorId="1A215BEB" wp14:editId="74142C9A">
            <wp:extent cx="6332220" cy="301244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3012440"/>
                    </a:xfrm>
                    <a:prstGeom prst="rect">
                      <a:avLst/>
                    </a:prstGeom>
                    <a:noFill/>
                    <a:ln>
                      <a:noFill/>
                    </a:ln>
                  </pic:spPr>
                </pic:pic>
              </a:graphicData>
            </a:graphic>
          </wp:inline>
        </w:drawing>
      </w:r>
    </w:p>
    <w:p w14:paraId="0BE34926" w14:textId="52AA363E" w:rsidR="00955A1E" w:rsidRDefault="00B349F3" w:rsidP="00955A1E">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80152D">
        <w:rPr>
          <w:sz w:val="22"/>
          <w:szCs w:val="18"/>
          <w:lang w:val="en-US"/>
        </w:rPr>
        <w:t>9</w:t>
      </w:r>
      <w:r>
        <w:rPr>
          <w:sz w:val="22"/>
          <w:szCs w:val="18"/>
          <w:lang w:val="en-US"/>
        </w:rPr>
        <w:t>-IV: Alt 2-2a (K1 = 5).</w:t>
      </w:r>
    </w:p>
    <w:p w14:paraId="0EB18A34" w14:textId="77777777" w:rsidR="00CB51AA" w:rsidRDefault="00E969E7" w:rsidP="00413FE2">
      <w:pPr>
        <w:spacing w:beforeLines="50" w:before="120" w:afterLines="50" w:after="120"/>
        <w:rPr>
          <w:sz w:val="22"/>
          <w:szCs w:val="18"/>
          <w:lang w:val="en-US"/>
        </w:rPr>
      </w:pPr>
      <w:r>
        <w:rPr>
          <w:sz w:val="22"/>
          <w:szCs w:val="18"/>
          <w:lang w:val="en-US"/>
        </w:rPr>
        <w:t xml:space="preserve">According to analysis so far, </w:t>
      </w:r>
      <w:r w:rsidR="003B41FA">
        <w:rPr>
          <w:sz w:val="22"/>
          <w:szCs w:val="18"/>
          <w:lang w:val="en-US"/>
        </w:rPr>
        <w:t>we believe that at least Alt 2</w:t>
      </w:r>
      <w:r w:rsidR="00CB51AA">
        <w:rPr>
          <w:sz w:val="22"/>
          <w:szCs w:val="18"/>
          <w:lang w:val="en-US"/>
        </w:rPr>
        <w:t>-1a/Alt 2-2a</w:t>
      </w:r>
      <w:r w:rsidR="003B41FA">
        <w:rPr>
          <w:sz w:val="22"/>
          <w:szCs w:val="18"/>
          <w:lang w:val="en-US"/>
        </w:rPr>
        <w:t xml:space="preserve"> should be prioritized over Alt 1</w:t>
      </w:r>
      <w:r w:rsidR="00CB51AA">
        <w:rPr>
          <w:sz w:val="22"/>
          <w:szCs w:val="18"/>
          <w:lang w:val="en-US"/>
        </w:rPr>
        <w:t xml:space="preserve"> due to better flexibility to select a good balance between multiplexing capacity and decoding performance</w:t>
      </w:r>
      <w:r w:rsidR="003B41FA">
        <w:rPr>
          <w:sz w:val="22"/>
          <w:szCs w:val="18"/>
          <w:lang w:val="en-US"/>
        </w:rPr>
        <w:t>.</w:t>
      </w:r>
    </w:p>
    <w:p w14:paraId="2EDCE71C" w14:textId="634BC1AC" w:rsidR="00CB51AA" w:rsidRDefault="00CB51AA" w:rsidP="00413FE2">
      <w:pPr>
        <w:spacing w:beforeLines="50" w:before="120" w:afterLines="50" w:after="120"/>
        <w:rPr>
          <w:sz w:val="22"/>
          <w:szCs w:val="18"/>
          <w:lang w:val="en-US"/>
        </w:rPr>
      </w:pPr>
      <w:r>
        <w:rPr>
          <w:rFonts w:hint="eastAsia"/>
          <w:sz w:val="22"/>
          <w:szCs w:val="18"/>
          <w:lang w:val="en-US"/>
        </w:rPr>
        <w:lastRenderedPageBreak/>
        <w:t>O</w:t>
      </w:r>
      <w:r>
        <w:rPr>
          <w:sz w:val="22"/>
          <w:szCs w:val="18"/>
          <w:lang w:val="en-US"/>
        </w:rPr>
        <w:t xml:space="preserve">n Alt 2-1a vs. Alt 2-2a, we prefer Alt 2-2a since </w:t>
      </w:r>
      <w:r w:rsidR="00700732">
        <w:rPr>
          <w:sz w:val="22"/>
          <w:szCs w:val="18"/>
          <w:lang w:val="en-US"/>
        </w:rPr>
        <w:t xml:space="preserve">the flexibility in PRB-domain is better than that in FD-OCC-domain. If </w:t>
      </w:r>
      <w:r w:rsidR="00290AF4">
        <w:rPr>
          <w:sz w:val="22"/>
          <w:szCs w:val="18"/>
          <w:lang w:val="en-US"/>
        </w:rPr>
        <w:t xml:space="preserve">high doppler is observed, decoding performance for Alt 2-1a becomes poor even with shorter OCC length. Meanwhile, the trade-off curve in Alt 2-2a is the same regardless of the channel characteristics. </w:t>
      </w:r>
    </w:p>
    <w:p w14:paraId="1EE37026" w14:textId="49A98DE5" w:rsidR="00FA6713" w:rsidRDefault="00FA6713" w:rsidP="00FA6713">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6702D2">
        <w:rPr>
          <w:rFonts w:eastAsiaTheme="minorEastAsia"/>
          <w:b/>
          <w:sz w:val="22"/>
          <w:u w:val="single"/>
          <w:lang w:val="en-US"/>
        </w:rPr>
        <w:t>1</w:t>
      </w:r>
      <w:r w:rsidR="00080638">
        <w:rPr>
          <w:rFonts w:eastAsiaTheme="minorEastAsia"/>
          <w:b/>
          <w:sz w:val="22"/>
          <w:u w:val="single"/>
          <w:lang w:val="en-US"/>
        </w:rPr>
        <w:t>3</w:t>
      </w:r>
      <w:r>
        <w:rPr>
          <w:rFonts w:eastAsiaTheme="minorEastAsia"/>
          <w:b/>
          <w:sz w:val="22"/>
          <w:u w:val="single"/>
          <w:lang w:val="en-US"/>
        </w:rPr>
        <w:t>:</w:t>
      </w:r>
    </w:p>
    <w:p w14:paraId="1652229F" w14:textId="73AF2EDE" w:rsidR="00FA6713" w:rsidRPr="000B1834" w:rsidRDefault="00FA6713">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w:t>
      </w:r>
      <w:r>
        <w:rPr>
          <w:rFonts w:eastAsiaTheme="minorEastAsia"/>
          <w:b/>
          <w:bCs/>
          <w:iCs/>
          <w:sz w:val="22"/>
        </w:rPr>
        <w:t xml:space="preserve">interlaced </w:t>
      </w:r>
      <w:r w:rsidRPr="000B1834">
        <w:rPr>
          <w:rFonts w:eastAsiaTheme="minorEastAsia"/>
          <w:b/>
          <w:bCs/>
          <w:iCs/>
          <w:sz w:val="22"/>
        </w:rPr>
        <w:t xml:space="preserve">PSFCH </w:t>
      </w:r>
      <w:r>
        <w:rPr>
          <w:rFonts w:eastAsiaTheme="minorEastAsia"/>
          <w:b/>
          <w:bCs/>
          <w:iCs/>
          <w:sz w:val="22"/>
        </w:rPr>
        <w:t xml:space="preserve">format 0, </w:t>
      </w:r>
      <w:r w:rsidR="00874297">
        <w:rPr>
          <w:rFonts w:eastAsiaTheme="minorEastAsia"/>
          <w:b/>
          <w:bCs/>
          <w:iCs/>
          <w:sz w:val="22"/>
        </w:rPr>
        <w:t xml:space="preserve">support Alt </w:t>
      </w:r>
      <w:r w:rsidR="00080638">
        <w:rPr>
          <w:rFonts w:eastAsiaTheme="minorEastAsia"/>
          <w:b/>
          <w:bCs/>
          <w:iCs/>
          <w:sz w:val="22"/>
        </w:rPr>
        <w:t>2-2a</w:t>
      </w:r>
      <w:r>
        <w:rPr>
          <w:rFonts w:eastAsiaTheme="minorEastAsia"/>
          <w:b/>
          <w:bCs/>
          <w:iCs/>
          <w:sz w:val="22"/>
        </w:rPr>
        <w:t>.</w:t>
      </w:r>
    </w:p>
    <w:p w14:paraId="07801E7E" w14:textId="591E8D9B" w:rsidR="005735EC" w:rsidRPr="005351CE" w:rsidRDefault="005735EC" w:rsidP="00413FE2">
      <w:pPr>
        <w:spacing w:beforeLines="50" w:before="120" w:afterLines="50" w:after="120"/>
        <w:rPr>
          <w:sz w:val="22"/>
          <w:szCs w:val="18"/>
          <w:lang w:val="en-US"/>
        </w:rPr>
      </w:pPr>
    </w:p>
    <w:p w14:paraId="0DE4E957" w14:textId="7C904EEA"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Location of PSFCH resources</w:t>
      </w:r>
    </w:p>
    <w:p w14:paraId="736A6B4A" w14:textId="7C02A1A5" w:rsidR="00CD2F73" w:rsidRDefault="00CD2F73" w:rsidP="00413FE2">
      <w:pPr>
        <w:spacing w:beforeLines="50" w:before="120" w:afterLines="50" w:after="120"/>
        <w:rPr>
          <w:sz w:val="22"/>
          <w:szCs w:val="18"/>
          <w:lang w:val="en-US"/>
        </w:rPr>
      </w:pPr>
      <w:r w:rsidRPr="00CD2F73">
        <w:rPr>
          <w:sz w:val="22"/>
          <w:szCs w:val="18"/>
        </w:rPr>
        <w:t xml:space="preserve">One key point </w:t>
      </w:r>
      <w:r>
        <w:rPr>
          <w:sz w:val="22"/>
          <w:szCs w:val="18"/>
        </w:rPr>
        <w:t xml:space="preserve">in SL-U </w:t>
      </w:r>
      <w:r w:rsidRPr="00CD2F73">
        <w:rPr>
          <w:sz w:val="22"/>
          <w:szCs w:val="18"/>
        </w:rPr>
        <w:t xml:space="preserve">would be whether different RB-sets (LBT channels) between PSSCH and PSFCH is allowed or not. </w:t>
      </w:r>
      <w:r>
        <w:rPr>
          <w:sz w:val="22"/>
          <w:szCs w:val="18"/>
        </w:rPr>
        <w:t>In Rel-16/17, naturally there is no restriction on the association from perspective of frequency-domain resource. However, in SL-U, it would be valid that t</w:t>
      </w:r>
      <w:r w:rsidRPr="00CD2F73">
        <w:rPr>
          <w:sz w:val="22"/>
          <w:szCs w:val="18"/>
        </w:rPr>
        <w:t xml:space="preserve">he same RB-set is </w:t>
      </w:r>
      <w:r>
        <w:rPr>
          <w:sz w:val="22"/>
          <w:szCs w:val="18"/>
        </w:rPr>
        <w:t>better</w:t>
      </w:r>
      <w:r w:rsidRPr="00CD2F73">
        <w:rPr>
          <w:sz w:val="22"/>
          <w:szCs w:val="18"/>
        </w:rPr>
        <w:t xml:space="preserve"> so that the two TXs can be performed within the same CO</w:t>
      </w:r>
      <w:r>
        <w:rPr>
          <w:sz w:val="22"/>
          <w:szCs w:val="18"/>
        </w:rPr>
        <w:t xml:space="preserve">T. </w:t>
      </w:r>
      <w:r w:rsidR="00D82B81">
        <w:rPr>
          <w:sz w:val="22"/>
          <w:szCs w:val="18"/>
        </w:rPr>
        <w:t xml:space="preserve">If they are at different RB-sets, </w:t>
      </w:r>
      <w:r w:rsidR="00A90388">
        <w:rPr>
          <w:sz w:val="22"/>
          <w:szCs w:val="18"/>
        </w:rPr>
        <w:t>basically COT sharing cannot be applied for the two TXs and as the result</w:t>
      </w:r>
      <w:r w:rsidR="008D3AE0">
        <w:rPr>
          <w:sz w:val="22"/>
          <w:szCs w:val="18"/>
        </w:rPr>
        <w:t xml:space="preserve">, </w:t>
      </w:r>
      <w:r w:rsidR="0036778D">
        <w:rPr>
          <w:sz w:val="22"/>
          <w:szCs w:val="18"/>
        </w:rPr>
        <w:t xml:space="preserve">PSFCH transmission skipping due to LBT failure occurs more frequently. </w:t>
      </w:r>
    </w:p>
    <w:p w14:paraId="508378B2" w14:textId="0DB863E2" w:rsidR="0036778D" w:rsidRDefault="0036778D" w:rsidP="0036778D">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793B55">
        <w:rPr>
          <w:rFonts w:eastAsiaTheme="minorEastAsia"/>
          <w:b/>
          <w:sz w:val="22"/>
          <w:u w:val="single"/>
          <w:lang w:val="en-US"/>
        </w:rPr>
        <w:t>1</w:t>
      </w:r>
      <w:r w:rsidR="00080638">
        <w:rPr>
          <w:rFonts w:eastAsiaTheme="minorEastAsia"/>
          <w:b/>
          <w:sz w:val="22"/>
          <w:u w:val="single"/>
          <w:lang w:val="en-US"/>
        </w:rPr>
        <w:t>4</w:t>
      </w:r>
      <w:r>
        <w:rPr>
          <w:rFonts w:eastAsiaTheme="minorEastAsia"/>
          <w:b/>
          <w:sz w:val="22"/>
          <w:u w:val="single"/>
          <w:lang w:val="en-US"/>
        </w:rPr>
        <w:t>:</w:t>
      </w:r>
    </w:p>
    <w:p w14:paraId="72C44240" w14:textId="696FFA07" w:rsidR="0036778D" w:rsidRPr="000B1834" w:rsidRDefault="003C74BA">
      <w:pPr>
        <w:numPr>
          <w:ilvl w:val="0"/>
          <w:numId w:val="9"/>
        </w:numPr>
        <w:spacing w:before="50" w:afterLines="50" w:after="120"/>
        <w:rPr>
          <w:rFonts w:eastAsiaTheme="minorEastAsia"/>
          <w:i/>
          <w:sz w:val="22"/>
          <w:lang w:val="en-US"/>
        </w:rPr>
      </w:pPr>
      <w:r>
        <w:rPr>
          <w:rFonts w:eastAsiaTheme="minorEastAsia"/>
          <w:b/>
          <w:bCs/>
          <w:iCs/>
          <w:sz w:val="22"/>
        </w:rPr>
        <w:t xml:space="preserve">The same RB-set is assigned </w:t>
      </w:r>
      <w:r w:rsidR="007E3923">
        <w:rPr>
          <w:rFonts w:eastAsiaTheme="minorEastAsia"/>
          <w:b/>
          <w:bCs/>
          <w:iCs/>
          <w:sz w:val="22"/>
        </w:rPr>
        <w:t>for</w:t>
      </w:r>
      <w:r>
        <w:rPr>
          <w:rFonts w:eastAsiaTheme="minorEastAsia"/>
          <w:b/>
          <w:bCs/>
          <w:iCs/>
          <w:sz w:val="22"/>
        </w:rPr>
        <w:t xml:space="preserve"> PSCCH/PSSCH</w:t>
      </w:r>
      <w:r w:rsidR="005B2E1D">
        <w:rPr>
          <w:rFonts w:eastAsiaTheme="minorEastAsia"/>
          <w:b/>
          <w:bCs/>
          <w:iCs/>
          <w:sz w:val="22"/>
        </w:rPr>
        <w:t xml:space="preserve"> resource</w:t>
      </w:r>
      <w:r>
        <w:rPr>
          <w:rFonts w:eastAsiaTheme="minorEastAsia"/>
          <w:b/>
          <w:bCs/>
          <w:iCs/>
          <w:sz w:val="22"/>
        </w:rPr>
        <w:t xml:space="preserve"> and </w:t>
      </w:r>
      <w:r w:rsidR="00484109">
        <w:rPr>
          <w:rFonts w:eastAsiaTheme="minorEastAsia"/>
          <w:b/>
          <w:bCs/>
          <w:iCs/>
          <w:sz w:val="22"/>
        </w:rPr>
        <w:t xml:space="preserve">the corresponding </w:t>
      </w:r>
      <w:r>
        <w:rPr>
          <w:rFonts w:eastAsiaTheme="minorEastAsia"/>
          <w:b/>
          <w:bCs/>
          <w:iCs/>
          <w:sz w:val="22"/>
        </w:rPr>
        <w:t>PSFCH</w:t>
      </w:r>
      <w:r w:rsidR="005B2E1D">
        <w:rPr>
          <w:rFonts w:eastAsiaTheme="minorEastAsia"/>
          <w:b/>
          <w:bCs/>
          <w:iCs/>
          <w:sz w:val="22"/>
        </w:rPr>
        <w:t xml:space="preserve"> resource</w:t>
      </w:r>
      <w:r>
        <w:rPr>
          <w:rFonts w:eastAsiaTheme="minorEastAsia"/>
          <w:b/>
          <w:bCs/>
          <w:iCs/>
          <w:sz w:val="22"/>
        </w:rPr>
        <w:t>.</w:t>
      </w:r>
    </w:p>
    <w:p w14:paraId="05BBCB5B" w14:textId="10751756" w:rsidR="005735EC" w:rsidRPr="00E857EE" w:rsidRDefault="005735EC" w:rsidP="00413FE2">
      <w:pPr>
        <w:spacing w:beforeLines="50" w:before="120" w:afterLines="50" w:after="120"/>
        <w:rPr>
          <w:sz w:val="22"/>
          <w:szCs w:val="18"/>
          <w:lang w:val="en-US"/>
        </w:rPr>
      </w:pPr>
    </w:p>
    <w:p w14:paraId="477987D1" w14:textId="531C9C56" w:rsidR="005735EC" w:rsidRPr="00022568"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022568">
        <w:rPr>
          <w:rFonts w:ascii="Arial" w:eastAsia="DengXian" w:hAnsi="Arial"/>
          <w:b/>
          <w:bCs/>
          <w:kern w:val="28"/>
          <w:sz w:val="22"/>
          <w:szCs w:val="22"/>
          <w:lang w:eastAsia="zh-CN"/>
        </w:rPr>
        <w:t>PSFCH drop due to LBT failure</w:t>
      </w:r>
    </w:p>
    <w:tbl>
      <w:tblPr>
        <w:tblStyle w:val="afc"/>
        <w:tblW w:w="0" w:type="auto"/>
        <w:tblLook w:val="04A0" w:firstRow="1" w:lastRow="0" w:firstColumn="1" w:lastColumn="0" w:noHBand="0" w:noVBand="1"/>
      </w:tblPr>
      <w:tblGrid>
        <w:gridCol w:w="9962"/>
      </w:tblGrid>
      <w:tr w:rsidR="00080638" w:rsidRPr="005D6FB8" w14:paraId="362F341F" w14:textId="77777777" w:rsidTr="00874D60">
        <w:tc>
          <w:tcPr>
            <w:tcW w:w="9962" w:type="dxa"/>
          </w:tcPr>
          <w:p w14:paraId="050A31FB" w14:textId="77777777" w:rsidR="00080638" w:rsidRPr="005D6FB8" w:rsidRDefault="00080638" w:rsidP="00874D60">
            <w:pPr>
              <w:spacing w:after="0"/>
              <w:rPr>
                <w:rFonts w:ascii="ＭＳ Ｐゴシック" w:eastAsia="ＭＳ Ｐゴシック" w:hAnsi="ＭＳ Ｐゴシック" w:cs="ＭＳ Ｐゴシック"/>
                <w:sz w:val="16"/>
                <w:szCs w:val="16"/>
                <w:lang w:val="en-US"/>
              </w:rPr>
            </w:pPr>
            <w:r w:rsidRPr="005D6FB8">
              <w:rPr>
                <w:rFonts w:ascii="Times" w:eastAsia="Batang" w:hAnsi="Times"/>
                <w:b/>
                <w:bCs/>
                <w:color w:val="000000"/>
                <w:kern w:val="24"/>
                <w:sz w:val="16"/>
                <w:szCs w:val="16"/>
                <w:highlight w:val="green"/>
              </w:rPr>
              <w:t>Agreement</w:t>
            </w:r>
          </w:p>
          <w:p w14:paraId="732C0B4D" w14:textId="77777777" w:rsidR="00080638" w:rsidRPr="005D6FB8" w:rsidRDefault="00080638" w:rsidP="00874D60">
            <w:pPr>
              <w:spacing w:after="0"/>
              <w:rPr>
                <w:rFonts w:ascii="ＭＳ Ｐゴシック" w:eastAsia="ＭＳ Ｐゴシック" w:hAnsi="ＭＳ Ｐゴシック" w:cs="ＭＳ Ｐゴシック"/>
                <w:sz w:val="16"/>
                <w:szCs w:val="16"/>
                <w:lang w:val="en-US"/>
              </w:rPr>
            </w:pPr>
            <w:r w:rsidRPr="005D6FB8">
              <w:rPr>
                <w:rFonts w:ascii="Times" w:eastAsia="Batang" w:hAnsi="Times"/>
                <w:color w:val="000000"/>
                <w:kern w:val="24"/>
                <w:sz w:val="16"/>
                <w:szCs w:val="16"/>
              </w:rPr>
              <w:t>For PSFCH and SL-HARQ in SL-U:</w:t>
            </w:r>
          </w:p>
          <w:p w14:paraId="7BBA6DBF" w14:textId="77777777" w:rsidR="00080638" w:rsidRPr="005D6FB8" w:rsidRDefault="00080638" w:rsidP="00874D60">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At least R16 NR SL PSFCH format 0 is supported</w:t>
            </w:r>
          </w:p>
          <w:p w14:paraId="3A11446E" w14:textId="77777777" w:rsidR="00080638" w:rsidRPr="005D6FB8" w:rsidRDefault="00080638" w:rsidP="00874D60">
            <w:pPr>
              <w:numPr>
                <w:ilvl w:val="1"/>
                <w:numId w:val="10"/>
              </w:numPr>
              <w:spacing w:after="0"/>
              <w:ind w:left="924"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whether to introduce new PSFCH format</w:t>
            </w:r>
          </w:p>
          <w:p w14:paraId="437AF62B" w14:textId="77777777" w:rsidR="00080638" w:rsidRPr="005D6FB8" w:rsidRDefault="00080638" w:rsidP="00874D60">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how to meet OCB and PSD requirement for PSFCH transmission, e.g., using interlaced RB transmission, whether/how to avoid too small PSFCH capacity, etc.</w:t>
            </w:r>
          </w:p>
          <w:p w14:paraId="5F42B107" w14:textId="77777777" w:rsidR="00080638" w:rsidRPr="005D6FB8" w:rsidRDefault="00080638" w:rsidP="00874D60">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the locations of PSFCH resources, e.g., (pre-)configured, dynamically indicated, etc.</w:t>
            </w:r>
          </w:p>
          <w:p w14:paraId="1C8E387B" w14:textId="77777777" w:rsidR="00080638" w:rsidRPr="005D6FB8" w:rsidRDefault="00080638" w:rsidP="00874D60">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whether/how to address PSFCH transmission dropping due to LBT failure, e.g., whether to have multiple PSFCH occasions for a PSSCH and the related PSSCH-PSFCH mapping relationship, impact on SL HARQ-ACK reporting to the gNB for Mode 1, etc.</w:t>
            </w:r>
          </w:p>
          <w:p w14:paraId="17197F7B" w14:textId="77777777" w:rsidR="00080638" w:rsidRPr="005D6FB8" w:rsidRDefault="00080638" w:rsidP="00874D60">
            <w:pPr>
              <w:numPr>
                <w:ilvl w:val="0"/>
                <w:numId w:val="10"/>
              </w:numPr>
              <w:spacing w:after="0"/>
              <w:ind w:left="357" w:hanging="357"/>
              <w:jc w:val="both"/>
              <w:rPr>
                <w:rFonts w:ascii="Times" w:eastAsia="Batang" w:hAnsi="Times"/>
                <w:color w:val="000000"/>
                <w:kern w:val="24"/>
                <w:sz w:val="16"/>
                <w:szCs w:val="16"/>
              </w:rPr>
            </w:pPr>
            <w:r w:rsidRPr="005D6FB8">
              <w:rPr>
                <w:rFonts w:ascii="Times" w:eastAsia="Batang" w:hAnsi="Times"/>
                <w:color w:val="000000"/>
                <w:kern w:val="24"/>
                <w:sz w:val="16"/>
                <w:szCs w:val="16"/>
              </w:rPr>
              <w:t>FFS: whether/how to address PSFCH and related PSSCH in different COTs</w:t>
            </w:r>
          </w:p>
          <w:p w14:paraId="31FA09FB" w14:textId="77777777" w:rsidR="00022568" w:rsidRPr="00022568" w:rsidRDefault="00022568" w:rsidP="00022568">
            <w:pPr>
              <w:spacing w:after="0" w:line="276" w:lineRule="auto"/>
              <w:rPr>
                <w:rFonts w:ascii="Times" w:eastAsia="Batang" w:hAnsi="Times"/>
                <w:b/>
                <w:bCs/>
                <w:sz w:val="16"/>
                <w:szCs w:val="21"/>
                <w:lang w:eastAsia="en-US"/>
              </w:rPr>
            </w:pPr>
            <w:r w:rsidRPr="00022568">
              <w:rPr>
                <w:rFonts w:ascii="Times" w:eastAsia="Batang" w:hAnsi="Times"/>
                <w:b/>
                <w:bCs/>
                <w:sz w:val="16"/>
                <w:szCs w:val="21"/>
                <w:highlight w:val="green"/>
                <w:lang w:eastAsia="en-US"/>
              </w:rPr>
              <w:t>Agreement</w:t>
            </w:r>
          </w:p>
          <w:p w14:paraId="605DAD1C" w14:textId="77777777" w:rsidR="00022568" w:rsidRPr="00022568" w:rsidRDefault="00022568" w:rsidP="00022568">
            <w:pPr>
              <w:spacing w:after="0"/>
              <w:rPr>
                <w:rFonts w:ascii="Times" w:eastAsia="Batang" w:hAnsi="Times"/>
                <w:sz w:val="16"/>
                <w:szCs w:val="21"/>
                <w:lang w:eastAsia="x-none"/>
              </w:rPr>
            </w:pPr>
            <w:r w:rsidRPr="00022568">
              <w:rPr>
                <w:rFonts w:ascii="Times" w:eastAsia="Batang" w:hAnsi="Times"/>
                <w:sz w:val="16"/>
                <w:szCs w:val="21"/>
                <w:lang w:eastAsia="x-none"/>
              </w:rPr>
              <w:t xml:space="preserve">To address PSFCH transmission dropping due to LBT failure, RAN1 </w:t>
            </w:r>
            <w:proofErr w:type="gramStart"/>
            <w:r w:rsidRPr="00022568">
              <w:rPr>
                <w:rFonts w:ascii="Times" w:eastAsia="Batang" w:hAnsi="Times"/>
                <w:sz w:val="16"/>
                <w:szCs w:val="21"/>
                <w:lang w:eastAsia="x-none"/>
              </w:rPr>
              <w:t>down-select</w:t>
            </w:r>
            <w:proofErr w:type="gramEnd"/>
            <w:r w:rsidRPr="00022568">
              <w:rPr>
                <w:rFonts w:ascii="Times" w:eastAsia="Batang" w:hAnsi="Times"/>
                <w:sz w:val="16"/>
                <w:szCs w:val="21"/>
                <w:lang w:eastAsia="x-none"/>
              </w:rPr>
              <w:t xml:space="preserve"> one of followings, or support the combination of followings:</w:t>
            </w:r>
          </w:p>
          <w:p w14:paraId="04C6FD97" w14:textId="77777777" w:rsidR="00022568" w:rsidRPr="00022568" w:rsidRDefault="00022568" w:rsidP="00022568">
            <w:pPr>
              <w:numPr>
                <w:ilvl w:val="0"/>
                <w:numId w:val="24"/>
              </w:numPr>
              <w:spacing w:after="0"/>
              <w:jc w:val="both"/>
              <w:rPr>
                <w:rFonts w:ascii="Times" w:eastAsia="Batang" w:hAnsi="Times"/>
                <w:sz w:val="16"/>
                <w:szCs w:val="21"/>
                <w:lang w:eastAsia="zh-CN"/>
              </w:rPr>
            </w:pPr>
            <w:r w:rsidRPr="00022568">
              <w:rPr>
                <w:rFonts w:ascii="Times" w:eastAsia="Batang" w:hAnsi="Times"/>
                <w:sz w:val="16"/>
                <w:szCs w:val="21"/>
                <w:lang w:eastAsia="zh-CN"/>
              </w:rPr>
              <w:t xml:space="preserve">Alt 1: Support more than 1 PSFCH </w:t>
            </w:r>
            <w:bookmarkStart w:id="7" w:name="_Hlk119602860"/>
            <w:r w:rsidRPr="00022568">
              <w:rPr>
                <w:rFonts w:ascii="Times" w:eastAsia="Batang" w:hAnsi="Times"/>
                <w:sz w:val="16"/>
                <w:szCs w:val="21"/>
                <w:lang w:eastAsia="zh-CN"/>
              </w:rPr>
              <w:t xml:space="preserve">occasion </w:t>
            </w:r>
            <w:bookmarkEnd w:id="7"/>
            <w:r w:rsidRPr="00022568">
              <w:rPr>
                <w:rFonts w:ascii="Times" w:eastAsia="Batang" w:hAnsi="Times"/>
                <w:sz w:val="16"/>
                <w:szCs w:val="21"/>
                <w:lang w:eastAsia="zh-CN"/>
              </w:rPr>
              <w:t>per PSCCH/PSSCH transmission</w:t>
            </w:r>
          </w:p>
          <w:p w14:paraId="60FB4B57" w14:textId="77777777" w:rsidR="00022568" w:rsidRPr="00022568" w:rsidRDefault="00022568" w:rsidP="00022568">
            <w:pPr>
              <w:numPr>
                <w:ilvl w:val="1"/>
                <w:numId w:val="24"/>
              </w:numPr>
              <w:spacing w:after="0"/>
              <w:jc w:val="both"/>
              <w:rPr>
                <w:rFonts w:ascii="Times" w:eastAsia="Batang" w:hAnsi="Times"/>
                <w:sz w:val="16"/>
                <w:szCs w:val="21"/>
                <w:lang w:eastAsia="zh-CN"/>
              </w:rPr>
            </w:pPr>
            <w:r w:rsidRPr="00022568">
              <w:rPr>
                <w:rFonts w:ascii="Times" w:eastAsia="Batang" w:hAnsi="Times"/>
                <w:sz w:val="16"/>
                <w:szCs w:val="21"/>
                <w:lang w:eastAsia="zh-CN"/>
              </w:rPr>
              <w:t>FFS other details, e.g., HARQ-ACK timeline</w:t>
            </w:r>
          </w:p>
          <w:p w14:paraId="23863F5E" w14:textId="77777777" w:rsidR="00022568" w:rsidRPr="00022568" w:rsidRDefault="00022568" w:rsidP="00022568">
            <w:pPr>
              <w:numPr>
                <w:ilvl w:val="0"/>
                <w:numId w:val="24"/>
              </w:numPr>
              <w:spacing w:after="0"/>
              <w:jc w:val="both"/>
              <w:rPr>
                <w:rFonts w:ascii="Times" w:eastAsia="Batang" w:hAnsi="Times"/>
                <w:sz w:val="16"/>
                <w:szCs w:val="21"/>
                <w:lang w:eastAsia="zh-CN"/>
              </w:rPr>
            </w:pPr>
            <w:r w:rsidRPr="00022568">
              <w:rPr>
                <w:rFonts w:ascii="Times" w:eastAsia="Batang" w:hAnsi="Times"/>
                <w:sz w:val="16"/>
                <w:szCs w:val="21"/>
                <w:lang w:eastAsia="zh-CN"/>
              </w:rPr>
              <w:t>Alt 2: PSFCH occasions are dynamically indicated</w:t>
            </w:r>
          </w:p>
          <w:p w14:paraId="7039CF2A" w14:textId="77777777" w:rsidR="00022568" w:rsidRPr="00022568" w:rsidRDefault="00022568" w:rsidP="00022568">
            <w:pPr>
              <w:numPr>
                <w:ilvl w:val="1"/>
                <w:numId w:val="24"/>
              </w:numPr>
              <w:spacing w:after="0"/>
              <w:jc w:val="both"/>
              <w:rPr>
                <w:rFonts w:ascii="Times" w:eastAsia="Batang" w:hAnsi="Times"/>
                <w:sz w:val="16"/>
                <w:szCs w:val="21"/>
                <w:lang w:eastAsia="zh-CN"/>
              </w:rPr>
            </w:pPr>
            <w:r w:rsidRPr="00022568">
              <w:rPr>
                <w:rFonts w:ascii="Times" w:eastAsia="Batang" w:hAnsi="Times"/>
                <w:sz w:val="16"/>
                <w:szCs w:val="21"/>
                <w:lang w:eastAsia="zh-CN"/>
              </w:rPr>
              <w:t>FFS: Whether/how to handle the case where some TB’s corresponding PSFCH cannot be transmitted within the same or different COT</w:t>
            </w:r>
          </w:p>
          <w:p w14:paraId="74CD6C2D" w14:textId="77777777" w:rsidR="00022568" w:rsidRPr="00022568" w:rsidRDefault="00022568" w:rsidP="00022568">
            <w:pPr>
              <w:numPr>
                <w:ilvl w:val="1"/>
                <w:numId w:val="24"/>
              </w:numPr>
              <w:spacing w:after="0"/>
              <w:jc w:val="both"/>
              <w:rPr>
                <w:rFonts w:ascii="Times" w:eastAsia="Batang" w:hAnsi="Times"/>
                <w:sz w:val="16"/>
                <w:szCs w:val="21"/>
                <w:lang w:eastAsia="zh-CN"/>
              </w:rPr>
            </w:pPr>
            <w:r w:rsidRPr="00022568">
              <w:rPr>
                <w:rFonts w:ascii="Times" w:eastAsia="Batang" w:hAnsi="Times"/>
                <w:sz w:val="16"/>
                <w:szCs w:val="21"/>
                <w:lang w:eastAsia="zh-CN"/>
              </w:rPr>
              <w:t>FFS other details, e.g., dynamically indicate one or more PSFCH transmission(s), container of the indication, etc.</w:t>
            </w:r>
          </w:p>
          <w:p w14:paraId="07BBE62C" w14:textId="77777777" w:rsidR="00022568" w:rsidRPr="00022568" w:rsidRDefault="00022568" w:rsidP="00022568">
            <w:pPr>
              <w:numPr>
                <w:ilvl w:val="0"/>
                <w:numId w:val="24"/>
              </w:numPr>
              <w:spacing w:after="0"/>
              <w:jc w:val="both"/>
              <w:rPr>
                <w:rFonts w:ascii="Times" w:eastAsia="Batang" w:hAnsi="Times"/>
                <w:sz w:val="16"/>
                <w:szCs w:val="21"/>
                <w:lang w:eastAsia="zh-CN"/>
              </w:rPr>
            </w:pPr>
            <w:r w:rsidRPr="00022568">
              <w:rPr>
                <w:rFonts w:ascii="Times" w:eastAsia="Batang" w:hAnsi="Times"/>
                <w:sz w:val="16"/>
                <w:szCs w:val="21"/>
                <w:lang w:eastAsia="zh-CN"/>
              </w:rPr>
              <w:t>FFS: Whether such PSFCH occasions are within the same or different COT of corresponding PSSCH</w:t>
            </w:r>
          </w:p>
          <w:p w14:paraId="4E79E825" w14:textId="77777777" w:rsidR="00022568" w:rsidRPr="00022568" w:rsidRDefault="00022568" w:rsidP="00022568">
            <w:pPr>
              <w:numPr>
                <w:ilvl w:val="0"/>
                <w:numId w:val="24"/>
              </w:numPr>
              <w:spacing w:after="0"/>
              <w:jc w:val="both"/>
              <w:rPr>
                <w:rFonts w:ascii="Times" w:eastAsia="Batang" w:hAnsi="Times"/>
                <w:sz w:val="16"/>
                <w:szCs w:val="21"/>
                <w:lang w:eastAsia="zh-CN"/>
              </w:rPr>
            </w:pPr>
            <w:r w:rsidRPr="00022568">
              <w:rPr>
                <w:rFonts w:ascii="Times" w:eastAsia="Batang" w:hAnsi="Times"/>
                <w:sz w:val="16"/>
                <w:szCs w:val="21"/>
                <w:lang w:eastAsia="zh-CN"/>
              </w:rPr>
              <w:t>FFS: Whether/how to address PSFCH collision if any</w:t>
            </w:r>
          </w:p>
          <w:p w14:paraId="366E07D5" w14:textId="355711F8" w:rsidR="00080638" w:rsidRPr="00022568" w:rsidRDefault="00022568" w:rsidP="00022568">
            <w:pPr>
              <w:numPr>
                <w:ilvl w:val="0"/>
                <w:numId w:val="24"/>
              </w:numPr>
              <w:spacing w:after="0"/>
              <w:jc w:val="both"/>
              <w:rPr>
                <w:rFonts w:ascii="Times" w:eastAsia="Batang" w:hAnsi="Times"/>
                <w:sz w:val="16"/>
                <w:szCs w:val="21"/>
                <w:lang w:eastAsia="zh-CN"/>
              </w:rPr>
            </w:pPr>
            <w:r w:rsidRPr="00022568">
              <w:rPr>
                <w:rFonts w:ascii="Times" w:eastAsia="Batang" w:hAnsi="Times"/>
                <w:sz w:val="16"/>
                <w:szCs w:val="21"/>
                <w:lang w:eastAsia="zh-CN"/>
              </w:rPr>
              <w:t>FFS: Whether/how to handle the linearly decreased PSFCH capacity</w:t>
            </w:r>
          </w:p>
        </w:tc>
      </w:tr>
    </w:tbl>
    <w:p w14:paraId="770CF756" w14:textId="23D232A8" w:rsidR="005735EC" w:rsidRDefault="00030C1D" w:rsidP="00413FE2">
      <w:pPr>
        <w:spacing w:beforeLines="50" w:before="120" w:afterLines="50" w:after="120"/>
        <w:rPr>
          <w:sz w:val="22"/>
          <w:szCs w:val="18"/>
          <w:lang w:val="en-US"/>
        </w:rPr>
      </w:pPr>
      <w:r>
        <w:rPr>
          <w:sz w:val="22"/>
          <w:szCs w:val="18"/>
          <w:lang w:val="en-US"/>
        </w:rPr>
        <w:t xml:space="preserve">In SL-U, any transmission is failed more frequently compared to in licensed spectrum or ITS-band due to LBT failure. </w:t>
      </w:r>
      <w:r w:rsidR="00E36269">
        <w:rPr>
          <w:sz w:val="22"/>
          <w:szCs w:val="18"/>
          <w:lang w:val="en-US"/>
        </w:rPr>
        <w:t xml:space="preserve">Frequent PSFCH dropping would be a big issue since </w:t>
      </w:r>
      <w:r w:rsidR="000E799E">
        <w:rPr>
          <w:sz w:val="22"/>
          <w:szCs w:val="18"/>
          <w:lang w:val="en-US"/>
        </w:rPr>
        <w:t xml:space="preserve">corresponding PSSCH retransmissions will occur and thus, </w:t>
      </w:r>
      <w:r w:rsidR="00C6398A">
        <w:rPr>
          <w:sz w:val="22"/>
          <w:szCs w:val="18"/>
          <w:lang w:val="en-US"/>
        </w:rPr>
        <w:t xml:space="preserve">performance of </w:t>
      </w:r>
      <w:r w:rsidR="000E799E">
        <w:rPr>
          <w:sz w:val="22"/>
          <w:szCs w:val="18"/>
          <w:lang w:val="en-US"/>
        </w:rPr>
        <w:t>resource efficiency</w:t>
      </w:r>
      <w:r w:rsidR="00C6398A">
        <w:rPr>
          <w:sz w:val="22"/>
          <w:szCs w:val="18"/>
          <w:lang w:val="en-US"/>
        </w:rPr>
        <w:t xml:space="preserve"> and reliability/latency</w:t>
      </w:r>
      <w:r w:rsidR="000E799E">
        <w:rPr>
          <w:sz w:val="22"/>
          <w:szCs w:val="18"/>
          <w:lang w:val="en-US"/>
        </w:rPr>
        <w:t xml:space="preserve"> becomes </w:t>
      </w:r>
      <w:r w:rsidR="00C6398A">
        <w:rPr>
          <w:sz w:val="22"/>
          <w:szCs w:val="18"/>
          <w:lang w:val="en-US"/>
        </w:rPr>
        <w:t>worse</w:t>
      </w:r>
      <w:r w:rsidR="000E799E">
        <w:rPr>
          <w:sz w:val="22"/>
          <w:szCs w:val="18"/>
          <w:lang w:val="en-US"/>
        </w:rPr>
        <w:t>.</w:t>
      </w:r>
      <w:r w:rsidR="00AD5AF3">
        <w:rPr>
          <w:sz w:val="22"/>
          <w:szCs w:val="18"/>
          <w:lang w:val="en-US"/>
        </w:rPr>
        <w:t xml:space="preserve"> Some enhancement to solve this issue would be necessary.</w:t>
      </w:r>
      <w:r w:rsidR="00013032">
        <w:rPr>
          <w:sz w:val="22"/>
          <w:szCs w:val="18"/>
          <w:lang w:val="en-US"/>
        </w:rPr>
        <w:t xml:space="preserve"> </w:t>
      </w:r>
      <w:r w:rsidR="00F82B17">
        <w:rPr>
          <w:sz w:val="22"/>
          <w:szCs w:val="18"/>
          <w:lang w:val="en-US"/>
        </w:rPr>
        <w:t>Based on this, now we have two alternatives as solution of the issue</w:t>
      </w:r>
      <w:r w:rsidR="00013032">
        <w:rPr>
          <w:sz w:val="22"/>
          <w:szCs w:val="18"/>
          <w:lang w:val="en-US"/>
        </w:rPr>
        <w:t>.</w:t>
      </w:r>
    </w:p>
    <w:p w14:paraId="340A6F6B" w14:textId="7E0F5C3C" w:rsidR="00F82B17" w:rsidRDefault="00F82B17" w:rsidP="00413FE2">
      <w:pPr>
        <w:spacing w:beforeLines="50" w:before="120" w:afterLines="50" w:after="120"/>
        <w:rPr>
          <w:sz w:val="22"/>
          <w:szCs w:val="18"/>
          <w:lang w:val="en-US"/>
        </w:rPr>
      </w:pPr>
      <w:r>
        <w:rPr>
          <w:rFonts w:hint="eastAsia"/>
          <w:sz w:val="22"/>
          <w:szCs w:val="18"/>
          <w:lang w:val="en-US"/>
        </w:rPr>
        <w:t>F</w:t>
      </w:r>
      <w:r>
        <w:rPr>
          <w:sz w:val="22"/>
          <w:szCs w:val="18"/>
          <w:lang w:val="en-US"/>
        </w:rPr>
        <w:t xml:space="preserve">rom these alternatives, our preference is Alt 1. Alt 2 </w:t>
      </w:r>
      <w:r w:rsidRPr="00F82B17">
        <w:rPr>
          <w:sz w:val="22"/>
          <w:szCs w:val="18"/>
        </w:rPr>
        <w:t>causes too complicated PSFCH conflict avoidance</w:t>
      </w:r>
      <w:r>
        <w:rPr>
          <w:sz w:val="22"/>
          <w:szCs w:val="18"/>
        </w:rPr>
        <w:t xml:space="preserve">. R16/17 PSFCH mechanism, i.e., fixed association between PSCCH/PSSCH and PSFCH, was made such that PSFCH resource conflict is avoided without reservation-like feature. It was concluded that dynamic mechanism is difficult/quite complicated for SL where there is no </w:t>
      </w:r>
      <w:proofErr w:type="spellStart"/>
      <w:r>
        <w:rPr>
          <w:sz w:val="22"/>
          <w:szCs w:val="18"/>
        </w:rPr>
        <w:t>center</w:t>
      </w:r>
      <w:proofErr w:type="spellEnd"/>
      <w:r>
        <w:rPr>
          <w:sz w:val="22"/>
          <w:szCs w:val="18"/>
        </w:rPr>
        <w:t xml:space="preserve"> scheduler unlike DL/UL. We do not think this situation is changed.</w:t>
      </w:r>
    </w:p>
    <w:p w14:paraId="1BFDBF55" w14:textId="4C3A609E" w:rsidR="00F82B17" w:rsidRDefault="00F82B17" w:rsidP="00413FE2">
      <w:pPr>
        <w:spacing w:beforeLines="50" w:before="120" w:afterLines="50" w:after="120"/>
        <w:rPr>
          <w:sz w:val="22"/>
          <w:szCs w:val="18"/>
          <w:lang w:val="en-US"/>
        </w:rPr>
      </w:pPr>
      <w:r>
        <w:rPr>
          <w:rFonts w:hint="eastAsia"/>
          <w:sz w:val="22"/>
          <w:szCs w:val="18"/>
          <w:lang w:val="en-US"/>
        </w:rPr>
        <w:t>F</w:t>
      </w:r>
      <w:r>
        <w:rPr>
          <w:sz w:val="22"/>
          <w:szCs w:val="18"/>
          <w:lang w:val="en-US"/>
        </w:rPr>
        <w:t>or details of Alt 1, the association concept should be maintained. That is, PSFCH resource overlap among UEs for different PSSCH transmissions should be avoided by spec definition and (pre-)configuration.</w:t>
      </w:r>
    </w:p>
    <w:p w14:paraId="05915720" w14:textId="77455361" w:rsidR="00A100A3" w:rsidRDefault="00A100A3" w:rsidP="00A100A3">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793B55">
        <w:rPr>
          <w:rFonts w:eastAsiaTheme="minorEastAsia"/>
          <w:b/>
          <w:sz w:val="22"/>
          <w:u w:val="single"/>
          <w:lang w:val="en-US"/>
        </w:rPr>
        <w:t>1</w:t>
      </w:r>
      <w:r w:rsidR="00F82B17">
        <w:rPr>
          <w:rFonts w:eastAsiaTheme="minorEastAsia"/>
          <w:b/>
          <w:sz w:val="22"/>
          <w:u w:val="single"/>
          <w:lang w:val="en-US"/>
        </w:rPr>
        <w:t>5</w:t>
      </w:r>
      <w:r>
        <w:rPr>
          <w:rFonts w:eastAsiaTheme="minorEastAsia"/>
          <w:b/>
          <w:sz w:val="22"/>
          <w:u w:val="single"/>
          <w:lang w:val="en-US"/>
        </w:rPr>
        <w:t>:</w:t>
      </w:r>
    </w:p>
    <w:p w14:paraId="64AFF577" w14:textId="3FEF9202" w:rsidR="00F82B17" w:rsidRDefault="00F82B17">
      <w:pPr>
        <w:numPr>
          <w:ilvl w:val="0"/>
          <w:numId w:val="9"/>
        </w:numPr>
        <w:spacing w:before="50" w:afterLines="50" w:after="120"/>
        <w:rPr>
          <w:rFonts w:eastAsiaTheme="minorEastAsia"/>
          <w:b/>
          <w:bCs/>
          <w:iCs/>
          <w:sz w:val="22"/>
        </w:rPr>
      </w:pPr>
      <w:r>
        <w:rPr>
          <w:rFonts w:eastAsiaTheme="minorEastAsia"/>
          <w:b/>
          <w:bCs/>
          <w:iCs/>
          <w:sz w:val="22"/>
        </w:rPr>
        <w:t>For determination of PSFCH occasion, support Alt 1 with the following note.</w:t>
      </w:r>
    </w:p>
    <w:p w14:paraId="33C8190E" w14:textId="19DC0ABC" w:rsidR="00A100A3" w:rsidRPr="00F03102" w:rsidRDefault="00F82B17" w:rsidP="00F82B17">
      <w:pPr>
        <w:numPr>
          <w:ilvl w:val="1"/>
          <w:numId w:val="9"/>
        </w:numPr>
        <w:spacing w:before="50" w:afterLines="50" w:after="120"/>
        <w:rPr>
          <w:rFonts w:eastAsiaTheme="minorEastAsia"/>
          <w:b/>
          <w:bCs/>
          <w:iCs/>
          <w:sz w:val="22"/>
        </w:rPr>
      </w:pPr>
      <w:r>
        <w:rPr>
          <w:rFonts w:eastAsiaTheme="minorEastAsia"/>
          <w:b/>
          <w:bCs/>
          <w:iCs/>
          <w:sz w:val="22"/>
        </w:rPr>
        <w:lastRenderedPageBreak/>
        <w:t xml:space="preserve">Note: </w:t>
      </w:r>
      <w:r w:rsidRPr="00F82B17">
        <w:rPr>
          <w:rFonts w:eastAsiaTheme="minorEastAsia"/>
          <w:b/>
          <w:bCs/>
          <w:iCs/>
          <w:sz w:val="22"/>
        </w:rPr>
        <w:t>PSFCH resources associated with a PSSCH resource are not overlapped with PSFCH resources associated with other PSSCH resources</w:t>
      </w:r>
      <w:r>
        <w:rPr>
          <w:rFonts w:eastAsiaTheme="minorEastAsia"/>
          <w:b/>
          <w:bCs/>
          <w:iCs/>
          <w:sz w:val="22"/>
        </w:rPr>
        <w:t xml:space="preserve"> by spec definition and/or (pre-)configuration.</w:t>
      </w:r>
    </w:p>
    <w:p w14:paraId="24E2BA2A" w14:textId="77777777" w:rsidR="0051193F" w:rsidRPr="00C6398A" w:rsidRDefault="0051193F" w:rsidP="00524AC1">
      <w:pPr>
        <w:spacing w:beforeLines="50" w:before="120" w:afterLines="50" w:after="120"/>
        <w:rPr>
          <w:sz w:val="22"/>
          <w:szCs w:val="18"/>
          <w:lang w:val="en-US"/>
        </w:rPr>
      </w:pPr>
    </w:p>
    <w:p w14:paraId="06BB7CF1" w14:textId="0B141BA7" w:rsidR="00413FE2" w:rsidRPr="00734789"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734789">
        <w:rPr>
          <w:rFonts w:ascii="Arial" w:eastAsiaTheme="minorEastAsia" w:hAnsi="Arial" w:hint="eastAsia"/>
          <w:b/>
          <w:kern w:val="28"/>
          <w:sz w:val="22"/>
          <w:szCs w:val="22"/>
          <w:lang w:val="en-US"/>
        </w:rPr>
        <w:t>S</w:t>
      </w:r>
      <w:r w:rsidRPr="00734789">
        <w:rPr>
          <w:rFonts w:ascii="Arial" w:eastAsiaTheme="minorEastAsia" w:hAnsi="Arial"/>
          <w:b/>
          <w:kern w:val="28"/>
          <w:sz w:val="22"/>
          <w:szCs w:val="22"/>
          <w:lang w:val="en-US"/>
        </w:rPr>
        <w:t>-SSB structure</w:t>
      </w:r>
    </w:p>
    <w:tbl>
      <w:tblPr>
        <w:tblStyle w:val="afc"/>
        <w:tblW w:w="0" w:type="auto"/>
        <w:tblLook w:val="04A0" w:firstRow="1" w:lastRow="0" w:firstColumn="1" w:lastColumn="0" w:noHBand="0" w:noVBand="1"/>
      </w:tblPr>
      <w:tblGrid>
        <w:gridCol w:w="9962"/>
      </w:tblGrid>
      <w:tr w:rsidR="005404B6" w:rsidRPr="00F82B17" w14:paraId="11073534" w14:textId="77777777" w:rsidTr="009F04A8">
        <w:tc>
          <w:tcPr>
            <w:tcW w:w="9962" w:type="dxa"/>
          </w:tcPr>
          <w:p w14:paraId="0114A991" w14:textId="77777777" w:rsidR="00F82B17" w:rsidRPr="00F82B17" w:rsidRDefault="00F82B17" w:rsidP="00F82B17">
            <w:pPr>
              <w:spacing w:after="0"/>
              <w:rPr>
                <w:rFonts w:ascii="Times" w:eastAsia="Batang" w:hAnsi="Times"/>
                <w:b/>
                <w:bCs/>
                <w:sz w:val="16"/>
                <w:szCs w:val="21"/>
                <w:lang w:eastAsia="en-US"/>
              </w:rPr>
            </w:pPr>
            <w:r w:rsidRPr="00F82B17">
              <w:rPr>
                <w:rFonts w:ascii="Times" w:eastAsia="Batang" w:hAnsi="Times"/>
                <w:b/>
                <w:bCs/>
                <w:sz w:val="16"/>
                <w:szCs w:val="21"/>
                <w:highlight w:val="green"/>
                <w:lang w:eastAsia="en-US"/>
              </w:rPr>
              <w:t>Agreement</w:t>
            </w:r>
          </w:p>
          <w:p w14:paraId="10B9DF25" w14:textId="77777777" w:rsidR="00F82B17" w:rsidRPr="00F82B17" w:rsidRDefault="00F82B17" w:rsidP="00F82B17">
            <w:pPr>
              <w:spacing w:after="0"/>
              <w:rPr>
                <w:rFonts w:ascii="Times" w:eastAsia="Batang" w:hAnsi="Times"/>
                <w:bCs/>
                <w:sz w:val="16"/>
                <w:szCs w:val="21"/>
                <w:lang w:eastAsia="en-US"/>
              </w:rPr>
            </w:pPr>
            <w:r w:rsidRPr="00F82B17">
              <w:rPr>
                <w:rFonts w:ascii="Times" w:eastAsia="Batang" w:hAnsi="Times"/>
                <w:bCs/>
                <w:sz w:val="16"/>
                <w:szCs w:val="21"/>
                <w:lang w:eastAsia="en-US"/>
              </w:rPr>
              <w:t>For S-SSB transmission, down-select one or more of the following for 15 kHz and 30 kHz SCS:</w:t>
            </w:r>
          </w:p>
          <w:p w14:paraId="45B23C26" w14:textId="77777777" w:rsidR="00F82B17" w:rsidRPr="00F82B17" w:rsidRDefault="00F82B17" w:rsidP="00F82B17">
            <w:pPr>
              <w:numPr>
                <w:ilvl w:val="0"/>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Option 1-1: Using interlaced RB transmission for all of S-PSS/S-SSS/PSBCH</w:t>
            </w:r>
          </w:p>
          <w:p w14:paraId="61BA5B80" w14:textId="77777777" w:rsidR="00F82B17" w:rsidRPr="00F82B17" w:rsidRDefault="00F82B17" w:rsidP="00F82B17">
            <w:pPr>
              <w:numPr>
                <w:ilvl w:val="0"/>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Option 1-2: Using interlaced RB transmission for PSBCH only, and apply OCB exemption to S-PSS and S-SSS</w:t>
            </w:r>
          </w:p>
          <w:p w14:paraId="45552FFE" w14:textId="77777777" w:rsidR="00F82B17" w:rsidRPr="00F82B17" w:rsidRDefault="00F82B17" w:rsidP="00F82B17">
            <w:pPr>
              <w:numPr>
                <w:ilvl w:val="0"/>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Option 3-1: Repeat S-PSS/S-SSS/PSBCH N times in frequency domain, and there is a gap between the repetition(s) to meet OCB requirement</w:t>
            </w:r>
          </w:p>
          <w:p w14:paraId="701EEBBA" w14:textId="77777777" w:rsidR="00F82B17" w:rsidRPr="00F82B17" w:rsidRDefault="00F82B17" w:rsidP="00F82B17">
            <w:pPr>
              <w:numPr>
                <w:ilvl w:val="1"/>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FFS details, e.g., the length of gap is (pre-)configured or pre-defined, value of N (e.g., N=2)</w:t>
            </w:r>
          </w:p>
          <w:p w14:paraId="6D463135" w14:textId="77777777" w:rsidR="00F82B17" w:rsidRPr="00F82B17" w:rsidRDefault="00F82B17" w:rsidP="00F82B17">
            <w:pPr>
              <w:numPr>
                <w:ilvl w:val="1"/>
                <w:numId w:val="24"/>
              </w:numPr>
              <w:spacing w:after="0"/>
              <w:jc w:val="both"/>
              <w:rPr>
                <w:rFonts w:ascii="Times" w:eastAsia="Batang" w:hAnsi="Times"/>
                <w:sz w:val="16"/>
                <w:szCs w:val="21"/>
                <w:lang w:eastAsia="zh-CN"/>
              </w:rPr>
            </w:pPr>
            <w:r w:rsidRPr="00F82B17">
              <w:rPr>
                <w:rFonts w:ascii="Times" w:eastAsia="Batang" w:hAnsi="Times" w:hint="eastAsia"/>
                <w:sz w:val="16"/>
                <w:szCs w:val="21"/>
                <w:lang w:eastAsia="zh-CN"/>
              </w:rPr>
              <w:t>F</w:t>
            </w:r>
            <w:r w:rsidRPr="00F82B17">
              <w:rPr>
                <w:rFonts w:ascii="Times" w:eastAsia="Batang" w:hAnsi="Times"/>
                <w:sz w:val="16"/>
                <w:szCs w:val="21"/>
                <w:lang w:eastAsia="zh-CN"/>
              </w:rPr>
              <w:t>FS gap of 0</w:t>
            </w:r>
          </w:p>
          <w:p w14:paraId="38DABB29" w14:textId="77777777" w:rsidR="00F82B17" w:rsidRPr="00F82B17" w:rsidRDefault="00F82B17" w:rsidP="00F82B17">
            <w:pPr>
              <w:numPr>
                <w:ilvl w:val="0"/>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Option 3-2: Repeat only S-PSS/S-SSS K times in frequency domain, and PSBCH is rate matched. There is a gap between the repetition(s) to meet OCB requirement</w:t>
            </w:r>
          </w:p>
          <w:p w14:paraId="3A4AE5F1" w14:textId="77777777" w:rsidR="00F82B17" w:rsidRPr="00F82B17" w:rsidRDefault="00F82B17" w:rsidP="00F82B17">
            <w:pPr>
              <w:numPr>
                <w:ilvl w:val="1"/>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FFS details, e.g., the length of gap is (pre-)configured or pre-defined, value of K</w:t>
            </w:r>
          </w:p>
          <w:p w14:paraId="6664246B" w14:textId="77777777" w:rsidR="00F82B17" w:rsidRPr="00F82B17" w:rsidRDefault="00F82B17" w:rsidP="00F82B17">
            <w:pPr>
              <w:numPr>
                <w:ilvl w:val="1"/>
                <w:numId w:val="24"/>
              </w:numPr>
              <w:spacing w:after="0"/>
              <w:jc w:val="both"/>
              <w:rPr>
                <w:rFonts w:ascii="Times" w:eastAsia="Batang" w:hAnsi="Times"/>
                <w:sz w:val="16"/>
                <w:szCs w:val="21"/>
                <w:lang w:eastAsia="zh-CN"/>
              </w:rPr>
            </w:pPr>
            <w:r w:rsidRPr="00F82B17">
              <w:rPr>
                <w:rFonts w:ascii="Times" w:eastAsia="Batang" w:hAnsi="Times" w:hint="eastAsia"/>
                <w:sz w:val="16"/>
                <w:szCs w:val="21"/>
                <w:lang w:eastAsia="zh-CN"/>
              </w:rPr>
              <w:t>F</w:t>
            </w:r>
            <w:r w:rsidRPr="00F82B17">
              <w:rPr>
                <w:rFonts w:ascii="Times" w:eastAsia="Batang" w:hAnsi="Times"/>
                <w:sz w:val="16"/>
                <w:szCs w:val="21"/>
                <w:lang w:eastAsia="zh-CN"/>
              </w:rPr>
              <w:t>FS gap of 0</w:t>
            </w:r>
          </w:p>
          <w:p w14:paraId="2AD5FCDB" w14:textId="77777777" w:rsidR="00F82B17" w:rsidRPr="00F82B17" w:rsidRDefault="00F82B17" w:rsidP="00F82B17">
            <w:pPr>
              <w:numPr>
                <w:ilvl w:val="1"/>
                <w:numId w:val="24"/>
              </w:numPr>
              <w:spacing w:after="0"/>
              <w:jc w:val="both"/>
              <w:rPr>
                <w:rFonts w:ascii="Times" w:eastAsia="Batang" w:hAnsi="Times"/>
                <w:sz w:val="16"/>
                <w:szCs w:val="21"/>
                <w:lang w:eastAsia="zh-CN"/>
              </w:rPr>
            </w:pPr>
            <w:r w:rsidRPr="00F82B17">
              <w:rPr>
                <w:rFonts w:ascii="Times" w:eastAsia="Batang" w:hAnsi="Times" w:hint="eastAsia"/>
                <w:sz w:val="16"/>
                <w:szCs w:val="21"/>
                <w:lang w:eastAsia="zh-CN"/>
              </w:rPr>
              <w:t>F</w:t>
            </w:r>
            <w:r w:rsidRPr="00F82B17">
              <w:rPr>
                <w:rFonts w:ascii="Times" w:eastAsia="Batang" w:hAnsi="Times"/>
                <w:sz w:val="16"/>
                <w:szCs w:val="21"/>
                <w:lang w:eastAsia="zh-CN"/>
              </w:rPr>
              <w:t>FS PSBCH resource</w:t>
            </w:r>
          </w:p>
          <w:p w14:paraId="6E522B2F" w14:textId="77777777" w:rsidR="00F82B17" w:rsidRPr="00F82B17" w:rsidRDefault="00F82B17" w:rsidP="00F82B17">
            <w:pPr>
              <w:numPr>
                <w:ilvl w:val="0"/>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Option 3-3: keep the legacy S-PSS/S-SSS/PSBCH while repeating PSBCH N times in frequency domain and rate-matching PSBCH to S-PSS/S-SSS symbols, and there is a gap between the PSBCH repetition(s) to meet OCB requirements</w:t>
            </w:r>
          </w:p>
          <w:p w14:paraId="614F8ACE" w14:textId="77777777" w:rsidR="00F82B17" w:rsidRPr="00F82B17" w:rsidRDefault="00F82B17" w:rsidP="00F82B17">
            <w:pPr>
              <w:numPr>
                <w:ilvl w:val="1"/>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 xml:space="preserve">FFS details, </w:t>
            </w:r>
            <w:proofErr w:type="gramStart"/>
            <w:r w:rsidRPr="00F82B17">
              <w:rPr>
                <w:rFonts w:ascii="Times" w:eastAsia="Batang" w:hAnsi="Times"/>
                <w:sz w:val="16"/>
                <w:szCs w:val="21"/>
                <w:lang w:eastAsia="zh-CN"/>
              </w:rPr>
              <w:t>e.g.</w:t>
            </w:r>
            <w:proofErr w:type="gramEnd"/>
            <w:r w:rsidRPr="00F82B17">
              <w:rPr>
                <w:rFonts w:ascii="Times" w:eastAsia="Batang" w:hAnsi="Times"/>
                <w:sz w:val="16"/>
                <w:szCs w:val="21"/>
                <w:lang w:eastAsia="zh-CN"/>
              </w:rPr>
              <w:t xml:space="preserve"> the length of gap is (pre-)configured or pre-defined, value of N</w:t>
            </w:r>
          </w:p>
          <w:p w14:paraId="438CEDDB" w14:textId="77777777" w:rsidR="00F82B17" w:rsidRPr="00F82B17" w:rsidRDefault="00F82B17" w:rsidP="00F82B17">
            <w:pPr>
              <w:numPr>
                <w:ilvl w:val="0"/>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Option A: Apply OCB exemption to all of S-PSS/S-SSS/PSBCH</w:t>
            </w:r>
          </w:p>
          <w:p w14:paraId="108DCF6A" w14:textId="77777777" w:rsidR="00F82B17" w:rsidRPr="00F82B17" w:rsidRDefault="00F82B17" w:rsidP="00F82B17">
            <w:pPr>
              <w:numPr>
                <w:ilvl w:val="0"/>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For Option 1-1 and 1-2 above</w:t>
            </w:r>
          </w:p>
          <w:p w14:paraId="2B5ADBB8" w14:textId="77777777" w:rsidR="00F82B17" w:rsidRPr="00F82B17" w:rsidRDefault="00F82B17" w:rsidP="00F82B17">
            <w:pPr>
              <w:numPr>
                <w:ilvl w:val="1"/>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 xml:space="preserve">FFS: whether/how to handle the case when each interlace has only 10 PRBs in </w:t>
            </w:r>
            <w:proofErr w:type="gramStart"/>
            <w:r w:rsidRPr="00F82B17">
              <w:rPr>
                <w:rFonts w:ascii="Times" w:eastAsia="Batang" w:hAnsi="Times"/>
                <w:sz w:val="16"/>
                <w:szCs w:val="21"/>
                <w:lang w:eastAsia="zh-CN"/>
              </w:rPr>
              <w:t>a</w:t>
            </w:r>
            <w:proofErr w:type="gramEnd"/>
            <w:r w:rsidRPr="00F82B17">
              <w:rPr>
                <w:rFonts w:ascii="Times" w:eastAsia="Batang" w:hAnsi="Times"/>
                <w:sz w:val="16"/>
                <w:szCs w:val="21"/>
                <w:lang w:eastAsia="zh-CN"/>
              </w:rPr>
              <w:t xml:space="preserve"> RB set</w:t>
            </w:r>
          </w:p>
          <w:p w14:paraId="57ABDCE3" w14:textId="77777777" w:rsidR="00F82B17" w:rsidRPr="00F82B17" w:rsidRDefault="00F82B17" w:rsidP="00F82B17">
            <w:pPr>
              <w:numPr>
                <w:ilvl w:val="0"/>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FFS: whether transient period issue exists and whether/how to address it</w:t>
            </w:r>
          </w:p>
          <w:p w14:paraId="3BC68B6F" w14:textId="77777777" w:rsidR="00F82B17" w:rsidRPr="00F82B17" w:rsidRDefault="00F82B17" w:rsidP="00F82B17">
            <w:pPr>
              <w:spacing w:after="0" w:line="276" w:lineRule="auto"/>
              <w:rPr>
                <w:rFonts w:ascii="Times" w:eastAsia="Batang" w:hAnsi="Times"/>
                <w:b/>
                <w:bCs/>
                <w:sz w:val="16"/>
                <w:szCs w:val="21"/>
                <w:lang w:eastAsia="en-US"/>
              </w:rPr>
            </w:pPr>
            <w:r w:rsidRPr="00F82B17">
              <w:rPr>
                <w:rFonts w:ascii="Times" w:eastAsia="Batang" w:hAnsi="Times"/>
                <w:b/>
                <w:bCs/>
                <w:sz w:val="16"/>
                <w:szCs w:val="21"/>
                <w:highlight w:val="green"/>
                <w:lang w:eastAsia="en-US"/>
              </w:rPr>
              <w:t>Agreement</w:t>
            </w:r>
          </w:p>
          <w:p w14:paraId="4ADFEB21" w14:textId="77777777" w:rsidR="00F82B17" w:rsidRPr="00F82B17" w:rsidRDefault="00F82B17" w:rsidP="00F82B17">
            <w:pPr>
              <w:spacing w:after="0"/>
              <w:rPr>
                <w:rFonts w:ascii="Times" w:eastAsia="Batang" w:hAnsi="Times"/>
                <w:sz w:val="16"/>
                <w:szCs w:val="21"/>
                <w:lang w:eastAsia="x-none"/>
              </w:rPr>
            </w:pPr>
            <w:r w:rsidRPr="00F82B17">
              <w:rPr>
                <w:rFonts w:ascii="Times" w:eastAsia="Batang" w:hAnsi="Times"/>
                <w:sz w:val="16"/>
                <w:szCs w:val="21"/>
                <w:lang w:eastAsia="x-none"/>
              </w:rPr>
              <w:t xml:space="preserve">Regarding S-SSB, RAN1 further study the following: </w:t>
            </w:r>
          </w:p>
          <w:p w14:paraId="159F081E" w14:textId="6A1C61DE" w:rsidR="00F82B17" w:rsidRPr="00F82B17" w:rsidRDefault="00F82B17" w:rsidP="00F82B17">
            <w:pPr>
              <w:numPr>
                <w:ilvl w:val="0"/>
                <w:numId w:val="24"/>
              </w:numPr>
              <w:spacing w:after="0"/>
              <w:jc w:val="both"/>
              <w:rPr>
                <w:rFonts w:ascii="Times" w:eastAsia="Batang" w:hAnsi="Times"/>
                <w:sz w:val="16"/>
                <w:szCs w:val="21"/>
                <w:lang w:eastAsia="zh-CN"/>
              </w:rPr>
            </w:pPr>
            <w:r w:rsidRPr="00F82B17">
              <w:rPr>
                <w:rFonts w:ascii="Times" w:eastAsia="Batang" w:hAnsi="Times"/>
                <w:sz w:val="16"/>
                <w:szCs w:val="21"/>
                <w:lang w:eastAsia="zh-CN"/>
              </w:rPr>
              <w:t>How to transmit S-SSB when a SL BWP contains multiple RB sets</w:t>
            </w:r>
          </w:p>
        </w:tc>
      </w:tr>
    </w:tbl>
    <w:p w14:paraId="39325B9A" w14:textId="1656EC44" w:rsidR="0027630C" w:rsidRPr="00436929" w:rsidRDefault="008B7CE6" w:rsidP="0027630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436929">
        <w:rPr>
          <w:rFonts w:ascii="Arial" w:eastAsia="DengXian" w:hAnsi="Arial"/>
          <w:b/>
          <w:bCs/>
          <w:kern w:val="28"/>
          <w:sz w:val="22"/>
          <w:szCs w:val="22"/>
          <w:lang w:eastAsia="zh-CN"/>
        </w:rPr>
        <w:t>Structure</w:t>
      </w:r>
    </w:p>
    <w:p w14:paraId="13A9AC31" w14:textId="74AE14E2" w:rsidR="00436929" w:rsidRDefault="00734789" w:rsidP="0027630C">
      <w:pPr>
        <w:spacing w:beforeLines="50" w:before="120" w:afterLines="50" w:after="120"/>
        <w:rPr>
          <w:sz w:val="22"/>
          <w:szCs w:val="18"/>
          <w:lang w:val="en-US"/>
        </w:rPr>
      </w:pPr>
      <w:r>
        <w:rPr>
          <w:rFonts w:hint="eastAsia"/>
          <w:sz w:val="22"/>
          <w:szCs w:val="18"/>
          <w:lang w:val="en-US"/>
        </w:rPr>
        <w:t>F</w:t>
      </w:r>
      <w:r>
        <w:rPr>
          <w:sz w:val="22"/>
          <w:szCs w:val="18"/>
          <w:lang w:val="en-US"/>
        </w:rPr>
        <w:t>or S-SSB structure, we believe that interlaced structure is better since higher energy per RE can bring better S-SSB detection performance. We do not see any motivation to apply interlaced structure only for PSBCH; thus Option 1-1 should be supported.</w:t>
      </w:r>
    </w:p>
    <w:p w14:paraId="33C05C1E" w14:textId="7C53B7BC" w:rsidR="00734789" w:rsidRDefault="00734789" w:rsidP="00734789">
      <w:pPr>
        <w:spacing w:beforeLines="50" w:before="120" w:afterLines="50" w:after="120"/>
        <w:rPr>
          <w:sz w:val="22"/>
          <w:szCs w:val="18"/>
          <w:lang w:val="en-US"/>
        </w:rPr>
      </w:pPr>
      <w:r>
        <w:rPr>
          <w:rFonts w:hint="eastAsia"/>
          <w:sz w:val="22"/>
          <w:szCs w:val="18"/>
          <w:lang w:val="en-US"/>
        </w:rPr>
        <w:t xml:space="preserve">On </w:t>
      </w:r>
      <w:r>
        <w:rPr>
          <w:sz w:val="22"/>
          <w:szCs w:val="18"/>
          <w:lang w:val="en-US"/>
        </w:rPr>
        <w:t>interlaced S-SSB structure, each symbol of the conventional S-SSB is composed of 11 PRBs (PSBCH) or 127 Res (S-PSS/S-SSS). There are cases where interlaced S-SSB structure can be mapped within the available PRBs of a single 20 MHz; for example, when a single 20 MHz is available with 30 kHz SCS, 51 PRBs are available at the channel as defined in 38.101-1, and 11 PRBs/127 REs can be mapped within the 51 PRBs with intervals of 5 PRBs. This is illustrated below. Note that 50 PRBs should be (pre-)configured for a resource pool so that unequal sub-channel size is avoided.</w:t>
      </w:r>
    </w:p>
    <w:p w14:paraId="4E5E1F36" w14:textId="19833E4C" w:rsidR="00734789" w:rsidRDefault="00734789" w:rsidP="00734789">
      <w:pPr>
        <w:spacing w:beforeLines="50" w:before="120" w:afterLines="50" w:after="120"/>
        <w:jc w:val="center"/>
        <w:rPr>
          <w:sz w:val="22"/>
          <w:szCs w:val="18"/>
          <w:lang w:val="en-US"/>
        </w:rPr>
      </w:pPr>
      <w:r w:rsidRPr="00734789">
        <w:rPr>
          <w:noProof/>
        </w:rPr>
        <w:drawing>
          <wp:inline distT="0" distB="0" distL="0" distR="0" wp14:anchorId="4E2CCA42" wp14:editId="1C022647">
            <wp:extent cx="5128260" cy="144081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8260" cy="1440815"/>
                    </a:xfrm>
                    <a:prstGeom prst="rect">
                      <a:avLst/>
                    </a:prstGeom>
                    <a:noFill/>
                    <a:ln>
                      <a:noFill/>
                    </a:ln>
                  </pic:spPr>
                </pic:pic>
              </a:graphicData>
            </a:graphic>
          </wp:inline>
        </w:drawing>
      </w:r>
    </w:p>
    <w:p w14:paraId="0BE046BE" w14:textId="3FFA416A" w:rsidR="00734789" w:rsidRDefault="00734789" w:rsidP="00734789">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80152D">
        <w:rPr>
          <w:sz w:val="22"/>
          <w:szCs w:val="18"/>
          <w:lang w:val="en-US"/>
        </w:rPr>
        <w:t>10</w:t>
      </w:r>
      <w:r>
        <w:rPr>
          <w:sz w:val="22"/>
          <w:szCs w:val="18"/>
          <w:lang w:val="en-US"/>
        </w:rPr>
        <w:t xml:space="preserve">: Option 1-1 </w:t>
      </w:r>
      <w:r w:rsidR="00703C90">
        <w:rPr>
          <w:sz w:val="22"/>
          <w:szCs w:val="18"/>
          <w:lang w:val="en-US"/>
        </w:rPr>
        <w:t>when</w:t>
      </w:r>
      <w:r>
        <w:rPr>
          <w:sz w:val="22"/>
          <w:szCs w:val="18"/>
          <w:lang w:val="en-US"/>
        </w:rPr>
        <w:t xml:space="preserve"> </w:t>
      </w:r>
      <w:r w:rsidR="00703C90">
        <w:rPr>
          <w:sz w:val="22"/>
          <w:szCs w:val="18"/>
          <w:lang w:val="en-US"/>
        </w:rPr>
        <w:t xml:space="preserve">only </w:t>
      </w:r>
      <w:r>
        <w:rPr>
          <w:sz w:val="22"/>
          <w:szCs w:val="18"/>
          <w:lang w:val="en-US"/>
        </w:rPr>
        <w:t>a single RB-set</w:t>
      </w:r>
      <w:r w:rsidR="00703C90">
        <w:rPr>
          <w:sz w:val="22"/>
          <w:szCs w:val="18"/>
          <w:lang w:val="en-US"/>
        </w:rPr>
        <w:t xml:space="preserve"> is defined</w:t>
      </w:r>
      <w:r>
        <w:rPr>
          <w:sz w:val="22"/>
          <w:szCs w:val="18"/>
          <w:lang w:val="en-US"/>
        </w:rPr>
        <w:t>.</w:t>
      </w:r>
    </w:p>
    <w:p w14:paraId="7407E086" w14:textId="77777777" w:rsidR="00436929" w:rsidRPr="00703C90" w:rsidRDefault="00436929" w:rsidP="0027630C">
      <w:pPr>
        <w:spacing w:beforeLines="50" w:before="120" w:afterLines="50" w:after="120"/>
        <w:rPr>
          <w:sz w:val="22"/>
          <w:szCs w:val="18"/>
          <w:lang w:val="en-US"/>
        </w:rPr>
      </w:pPr>
    </w:p>
    <w:p w14:paraId="2F136967" w14:textId="0D099048" w:rsidR="0027630C" w:rsidRDefault="0027630C" w:rsidP="0027630C">
      <w:pPr>
        <w:spacing w:beforeLines="50" w:before="120" w:afterLines="50" w:after="120"/>
        <w:rPr>
          <w:sz w:val="22"/>
          <w:szCs w:val="18"/>
          <w:lang w:val="en-US"/>
        </w:rPr>
      </w:pPr>
      <w:r>
        <w:rPr>
          <w:sz w:val="22"/>
          <w:szCs w:val="18"/>
          <w:lang w:val="en-US"/>
        </w:rPr>
        <w:t xml:space="preserve">On the other hand, 38.101-1 defines for NR-U that 49/50/51 PRBs are configurable for each RB-set except for intra-cell guard when wideband operation can be performed. For transmission of the interlaced S-SSB structure, it seems that 51 PRBs should be available at the RB-set. However, if 51 PRBs are (pre-)configured for each RB-set, this leads to unequal sub-channel size, which should not be allowed as in R16/17. It would be impossible to avoid this situation by RP (pre-)configuration. Therefore, we believe that a possible way is that 50 PRBs are </w:t>
      </w:r>
      <w:r>
        <w:rPr>
          <w:sz w:val="22"/>
          <w:szCs w:val="18"/>
          <w:lang w:val="en-US"/>
        </w:rPr>
        <w:lastRenderedPageBreak/>
        <w:t>defined/(pre-)configured for each RB-set, and S-SSB transmission can use one adjacent PRB outside of a</w:t>
      </w:r>
      <w:r w:rsidR="00734789">
        <w:rPr>
          <w:sz w:val="22"/>
          <w:szCs w:val="18"/>
          <w:lang w:val="en-US"/>
        </w:rPr>
        <w:t>n</w:t>
      </w:r>
      <w:r>
        <w:rPr>
          <w:sz w:val="22"/>
          <w:szCs w:val="18"/>
          <w:lang w:val="en-US"/>
        </w:rPr>
        <w:t xml:space="preserve"> RB-set.</w:t>
      </w:r>
    </w:p>
    <w:p w14:paraId="125AA6A0" w14:textId="5C7A031D" w:rsidR="00734789" w:rsidRDefault="003C78C3" w:rsidP="00734789">
      <w:pPr>
        <w:spacing w:beforeLines="50" w:before="120" w:afterLines="50" w:after="120"/>
        <w:jc w:val="center"/>
        <w:rPr>
          <w:sz w:val="22"/>
          <w:szCs w:val="18"/>
          <w:lang w:val="en-US"/>
        </w:rPr>
      </w:pPr>
      <w:r w:rsidRPr="003C78C3">
        <w:rPr>
          <w:noProof/>
        </w:rPr>
        <w:drawing>
          <wp:inline distT="0" distB="0" distL="0" distR="0" wp14:anchorId="66939C6D" wp14:editId="4771C5AB">
            <wp:extent cx="6332220" cy="114109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1141095"/>
                    </a:xfrm>
                    <a:prstGeom prst="rect">
                      <a:avLst/>
                    </a:prstGeom>
                    <a:noFill/>
                    <a:ln>
                      <a:noFill/>
                    </a:ln>
                  </pic:spPr>
                </pic:pic>
              </a:graphicData>
            </a:graphic>
          </wp:inline>
        </w:drawing>
      </w:r>
    </w:p>
    <w:p w14:paraId="3AB70C4F" w14:textId="34EF5CE0" w:rsidR="00734789" w:rsidRDefault="00734789" w:rsidP="00734789">
      <w:pPr>
        <w:spacing w:beforeLines="50" w:before="120" w:afterLines="50" w:after="120"/>
        <w:jc w:val="center"/>
        <w:rPr>
          <w:sz w:val="22"/>
          <w:szCs w:val="18"/>
          <w:lang w:val="en-US"/>
        </w:rPr>
      </w:pPr>
      <w:r>
        <w:rPr>
          <w:rFonts w:hint="eastAsia"/>
          <w:sz w:val="22"/>
          <w:szCs w:val="18"/>
          <w:lang w:val="en-US"/>
        </w:rPr>
        <w:t>F</w:t>
      </w:r>
      <w:r>
        <w:rPr>
          <w:sz w:val="22"/>
          <w:szCs w:val="18"/>
          <w:lang w:val="en-US"/>
        </w:rPr>
        <w:t>ig.1</w:t>
      </w:r>
      <w:r w:rsidR="0080152D">
        <w:rPr>
          <w:sz w:val="22"/>
          <w:szCs w:val="18"/>
          <w:lang w:val="en-US"/>
        </w:rPr>
        <w:t>1</w:t>
      </w:r>
      <w:r>
        <w:rPr>
          <w:sz w:val="22"/>
          <w:szCs w:val="18"/>
          <w:lang w:val="en-US"/>
        </w:rPr>
        <w:t xml:space="preserve">: Option 1-1 </w:t>
      </w:r>
      <w:r w:rsidR="00703C90">
        <w:rPr>
          <w:sz w:val="22"/>
          <w:szCs w:val="18"/>
          <w:lang w:val="en-US"/>
        </w:rPr>
        <w:t xml:space="preserve">when two </w:t>
      </w:r>
      <w:r>
        <w:rPr>
          <w:sz w:val="22"/>
          <w:szCs w:val="18"/>
          <w:lang w:val="en-US"/>
        </w:rPr>
        <w:t>RB-set</w:t>
      </w:r>
      <w:r w:rsidR="00703C90">
        <w:rPr>
          <w:sz w:val="22"/>
          <w:szCs w:val="18"/>
          <w:lang w:val="en-US"/>
        </w:rPr>
        <w:t>s are defined</w:t>
      </w:r>
      <w:r>
        <w:rPr>
          <w:sz w:val="22"/>
          <w:szCs w:val="18"/>
          <w:lang w:val="en-US"/>
        </w:rPr>
        <w:t>.</w:t>
      </w:r>
    </w:p>
    <w:p w14:paraId="30E5712F" w14:textId="20406BD2" w:rsidR="003C78C3" w:rsidRDefault="003C78C3" w:rsidP="003C78C3">
      <w:pPr>
        <w:spacing w:before="50" w:afterLines="50" w:after="120"/>
        <w:rPr>
          <w:rFonts w:eastAsiaTheme="minorEastAsia"/>
          <w:b/>
          <w:sz w:val="22"/>
          <w:u w:val="single"/>
          <w:lang w:val="en-US"/>
        </w:rPr>
      </w:pPr>
      <w:r>
        <w:rPr>
          <w:rFonts w:eastAsiaTheme="minorEastAsia"/>
          <w:b/>
          <w:sz w:val="22"/>
          <w:u w:val="single"/>
          <w:lang w:val="en-US"/>
        </w:rPr>
        <w:t>Proposal 16:</w:t>
      </w:r>
    </w:p>
    <w:p w14:paraId="6D33F1C3" w14:textId="5CF0C531" w:rsidR="003C78C3" w:rsidRDefault="003C78C3" w:rsidP="003C78C3">
      <w:pPr>
        <w:numPr>
          <w:ilvl w:val="0"/>
          <w:numId w:val="9"/>
        </w:numPr>
        <w:spacing w:before="50" w:afterLines="50" w:after="120"/>
        <w:rPr>
          <w:rFonts w:eastAsiaTheme="minorEastAsia"/>
          <w:b/>
          <w:bCs/>
          <w:iCs/>
          <w:sz w:val="22"/>
        </w:rPr>
      </w:pPr>
      <w:r>
        <w:rPr>
          <w:rFonts w:eastAsiaTheme="minorEastAsia"/>
          <w:b/>
          <w:bCs/>
          <w:iCs/>
          <w:sz w:val="22"/>
        </w:rPr>
        <w:t>For S-SSB structure, support Option 1-1.</w:t>
      </w:r>
    </w:p>
    <w:p w14:paraId="1BC9E09D" w14:textId="578556C8" w:rsidR="003C78C3" w:rsidRDefault="003C78C3" w:rsidP="003C78C3">
      <w:pPr>
        <w:numPr>
          <w:ilvl w:val="1"/>
          <w:numId w:val="9"/>
        </w:numPr>
        <w:spacing w:before="50" w:afterLines="50" w:after="120"/>
        <w:rPr>
          <w:rFonts w:eastAsiaTheme="minorEastAsia"/>
          <w:b/>
          <w:bCs/>
          <w:iCs/>
          <w:sz w:val="22"/>
        </w:rPr>
      </w:pPr>
      <w:r w:rsidRPr="003C78C3">
        <w:rPr>
          <w:rFonts w:eastAsiaTheme="minorEastAsia"/>
          <w:b/>
          <w:bCs/>
          <w:iCs/>
          <w:sz w:val="22"/>
        </w:rPr>
        <w:t>When 30 kHz SCS and multiple RB sets are configured, interlaced S-SSB is mapped within an RB-set and a PRB within ICGB adjacent to the RB-set</w:t>
      </w:r>
      <w:r w:rsidR="0096790E">
        <w:rPr>
          <w:rFonts w:eastAsiaTheme="minorEastAsia"/>
          <w:b/>
          <w:bCs/>
          <w:iCs/>
          <w:sz w:val="22"/>
        </w:rPr>
        <w:t>.</w:t>
      </w:r>
    </w:p>
    <w:p w14:paraId="5673BFED" w14:textId="77777777" w:rsidR="003C78C3" w:rsidRPr="00734789" w:rsidRDefault="003C78C3" w:rsidP="0027630C">
      <w:pPr>
        <w:spacing w:beforeLines="50" w:before="120" w:afterLines="50" w:after="120"/>
        <w:rPr>
          <w:sz w:val="22"/>
          <w:szCs w:val="18"/>
          <w:lang w:val="en-US"/>
        </w:rPr>
      </w:pPr>
    </w:p>
    <w:p w14:paraId="16BF72AE" w14:textId="6B4CD7BD" w:rsidR="0027630C" w:rsidRDefault="0027630C" w:rsidP="0027630C">
      <w:pPr>
        <w:spacing w:beforeLines="50" w:before="120" w:afterLines="50" w:after="120"/>
        <w:rPr>
          <w:sz w:val="22"/>
          <w:szCs w:val="18"/>
          <w:lang w:val="en-US"/>
        </w:rPr>
      </w:pPr>
      <w:r w:rsidRPr="00BE4EB4">
        <w:rPr>
          <w:sz w:val="22"/>
          <w:szCs w:val="18"/>
        </w:rPr>
        <w:t xml:space="preserve">On exemption of OCB requirement, </w:t>
      </w:r>
      <w:r>
        <w:rPr>
          <w:sz w:val="22"/>
          <w:szCs w:val="18"/>
        </w:rPr>
        <w:t>we believe that the exemption should be deprioritized</w:t>
      </w:r>
      <w:r w:rsidR="0096790E">
        <w:rPr>
          <w:sz w:val="22"/>
          <w:szCs w:val="18"/>
        </w:rPr>
        <w:t xml:space="preserve"> to avoid complex operation/specification</w:t>
      </w:r>
      <w:r>
        <w:rPr>
          <w:sz w:val="22"/>
          <w:szCs w:val="18"/>
        </w:rPr>
        <w:t>.</w:t>
      </w:r>
    </w:p>
    <w:p w14:paraId="499F4405" w14:textId="212B6F79" w:rsidR="0027630C" w:rsidRPr="00F66921" w:rsidRDefault="0027630C" w:rsidP="0027630C">
      <w:pPr>
        <w:spacing w:before="50" w:afterLines="50" w:after="120"/>
        <w:rPr>
          <w:rFonts w:eastAsiaTheme="minorEastAsia"/>
          <w:b/>
          <w:sz w:val="22"/>
          <w:u w:val="single"/>
          <w:lang w:val="en-US"/>
        </w:rPr>
      </w:pPr>
      <w:r w:rsidRPr="00F66921">
        <w:rPr>
          <w:rFonts w:eastAsiaTheme="minorEastAsia"/>
          <w:b/>
          <w:sz w:val="22"/>
          <w:u w:val="single"/>
          <w:lang w:val="en-US"/>
        </w:rPr>
        <w:t>Proposal 1</w:t>
      </w:r>
      <w:r w:rsidR="00C555E5">
        <w:rPr>
          <w:rFonts w:eastAsiaTheme="minorEastAsia"/>
          <w:b/>
          <w:sz w:val="22"/>
          <w:u w:val="single"/>
          <w:lang w:val="en-US"/>
        </w:rPr>
        <w:t>7</w:t>
      </w:r>
      <w:r w:rsidRPr="00F66921">
        <w:rPr>
          <w:rFonts w:eastAsiaTheme="minorEastAsia"/>
          <w:b/>
          <w:sz w:val="22"/>
          <w:u w:val="single"/>
          <w:lang w:val="en-US"/>
        </w:rPr>
        <w:t>:</w:t>
      </w:r>
    </w:p>
    <w:p w14:paraId="584B836D" w14:textId="77777777" w:rsidR="0027630C" w:rsidRPr="00F66921" w:rsidRDefault="0027630C" w:rsidP="0027630C">
      <w:pPr>
        <w:numPr>
          <w:ilvl w:val="0"/>
          <w:numId w:val="9"/>
        </w:numPr>
        <w:spacing w:before="50" w:afterLines="50" w:after="120"/>
        <w:rPr>
          <w:rFonts w:eastAsiaTheme="minorEastAsia"/>
          <w:b/>
          <w:bCs/>
          <w:iCs/>
          <w:sz w:val="22"/>
          <w:lang w:val="en-US"/>
        </w:rPr>
      </w:pPr>
      <w:r w:rsidRPr="00F66921">
        <w:rPr>
          <w:rFonts w:eastAsiaTheme="minorEastAsia" w:hint="eastAsia"/>
          <w:b/>
          <w:bCs/>
          <w:iCs/>
          <w:sz w:val="22"/>
          <w:lang w:val="en-US"/>
        </w:rPr>
        <w:t>E</w:t>
      </w:r>
      <w:r w:rsidRPr="00F66921">
        <w:rPr>
          <w:rFonts w:eastAsiaTheme="minorEastAsia"/>
          <w:b/>
          <w:bCs/>
          <w:iCs/>
          <w:sz w:val="22"/>
          <w:lang w:val="en-US"/>
        </w:rPr>
        <w:t>xemption of OCB requirement is not applied to S-SSB TX.</w:t>
      </w:r>
    </w:p>
    <w:p w14:paraId="3CC5320A" w14:textId="77777777" w:rsidR="0027630C" w:rsidRPr="0027630C" w:rsidRDefault="0027630C" w:rsidP="0027630C">
      <w:pPr>
        <w:spacing w:beforeLines="50" w:before="120" w:afterLines="50" w:after="120"/>
        <w:rPr>
          <w:sz w:val="22"/>
          <w:szCs w:val="18"/>
        </w:rPr>
      </w:pPr>
    </w:p>
    <w:p w14:paraId="1C5C3438" w14:textId="64F5F89D" w:rsidR="005735EC" w:rsidRPr="005C4081" w:rsidRDefault="00BF6B6E">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C4081">
        <w:rPr>
          <w:rFonts w:ascii="Arial" w:eastAsia="DengXian" w:hAnsi="Arial"/>
          <w:b/>
          <w:bCs/>
          <w:kern w:val="28"/>
          <w:sz w:val="22"/>
          <w:szCs w:val="22"/>
          <w:lang w:eastAsia="zh-CN"/>
        </w:rPr>
        <w:t>Additional candidate S-SSB occasions</w:t>
      </w:r>
    </w:p>
    <w:tbl>
      <w:tblPr>
        <w:tblStyle w:val="afc"/>
        <w:tblW w:w="0" w:type="auto"/>
        <w:tblLook w:val="04A0" w:firstRow="1" w:lastRow="0" w:firstColumn="1" w:lastColumn="0" w:noHBand="0" w:noVBand="1"/>
      </w:tblPr>
      <w:tblGrid>
        <w:gridCol w:w="9962"/>
      </w:tblGrid>
      <w:tr w:rsidR="00D2676E" w:rsidRPr="00D2676E" w14:paraId="3BA7833A" w14:textId="77777777" w:rsidTr="00874D60">
        <w:tc>
          <w:tcPr>
            <w:tcW w:w="9962" w:type="dxa"/>
          </w:tcPr>
          <w:p w14:paraId="693ADE80" w14:textId="77777777" w:rsidR="00D2676E" w:rsidRPr="00D2676E" w:rsidRDefault="00D2676E" w:rsidP="00D2676E">
            <w:pPr>
              <w:spacing w:after="0" w:line="276" w:lineRule="auto"/>
              <w:rPr>
                <w:rFonts w:ascii="Times" w:eastAsia="Batang" w:hAnsi="Times"/>
                <w:b/>
                <w:bCs/>
                <w:sz w:val="16"/>
                <w:szCs w:val="21"/>
                <w:lang w:eastAsia="en-US"/>
              </w:rPr>
            </w:pPr>
            <w:r w:rsidRPr="00D2676E">
              <w:rPr>
                <w:rFonts w:ascii="Times" w:eastAsia="Batang" w:hAnsi="Times"/>
                <w:b/>
                <w:bCs/>
                <w:sz w:val="16"/>
                <w:szCs w:val="21"/>
                <w:highlight w:val="green"/>
                <w:lang w:eastAsia="en-US"/>
              </w:rPr>
              <w:t>Agreement</w:t>
            </w:r>
          </w:p>
          <w:p w14:paraId="1276B28A" w14:textId="77777777" w:rsidR="00D2676E" w:rsidRPr="00D2676E" w:rsidRDefault="00D2676E" w:rsidP="00D2676E">
            <w:pPr>
              <w:spacing w:after="0"/>
              <w:rPr>
                <w:rFonts w:ascii="Times" w:eastAsia="Batang" w:hAnsi="Times"/>
                <w:sz w:val="16"/>
                <w:szCs w:val="21"/>
                <w:lang w:eastAsia="x-none"/>
              </w:rPr>
            </w:pPr>
            <w:r w:rsidRPr="00D2676E">
              <w:rPr>
                <w:rFonts w:ascii="Times" w:eastAsia="Batang" w:hAnsi="Times"/>
                <w:sz w:val="16"/>
                <w:szCs w:val="21"/>
                <w:lang w:eastAsia="x-none"/>
              </w:rPr>
              <w:t>Regarding the number and location(s) of additional candidate S-SSB occasions, RAN1 further study the followings:</w:t>
            </w:r>
          </w:p>
          <w:p w14:paraId="6EAC0A08" w14:textId="77777777" w:rsidR="00D2676E" w:rsidRPr="00D2676E" w:rsidRDefault="00D2676E" w:rsidP="00D2676E">
            <w:pPr>
              <w:numPr>
                <w:ilvl w:val="0"/>
                <w:numId w:val="24"/>
              </w:numPr>
              <w:spacing w:after="0"/>
              <w:jc w:val="both"/>
              <w:rPr>
                <w:rFonts w:ascii="Times" w:eastAsia="Batang" w:hAnsi="Times"/>
                <w:sz w:val="16"/>
                <w:szCs w:val="21"/>
                <w:lang w:eastAsia="zh-CN"/>
              </w:rPr>
            </w:pPr>
            <w:r w:rsidRPr="00D2676E">
              <w:rPr>
                <w:rFonts w:ascii="Times" w:eastAsia="Batang" w:hAnsi="Times" w:hint="eastAsia"/>
                <w:sz w:val="16"/>
                <w:szCs w:val="21"/>
                <w:lang w:eastAsia="zh-CN"/>
              </w:rPr>
              <w:t>O</w:t>
            </w:r>
            <w:r w:rsidRPr="00D2676E">
              <w:rPr>
                <w:rFonts w:ascii="Times" w:eastAsia="Batang" w:hAnsi="Times"/>
                <w:sz w:val="16"/>
                <w:szCs w:val="21"/>
                <w:lang w:eastAsia="zh-CN"/>
              </w:rPr>
              <w:t xml:space="preserve">ption 1: Reuse legacy NR SL design, and increase the available values in </w:t>
            </w:r>
            <w:proofErr w:type="spellStart"/>
            <w:r w:rsidRPr="00D2676E">
              <w:rPr>
                <w:rFonts w:ascii="Times" w:eastAsia="Batang" w:hAnsi="Times"/>
                <w:i/>
                <w:sz w:val="16"/>
                <w:szCs w:val="21"/>
                <w:lang w:eastAsia="zh-CN"/>
              </w:rPr>
              <w:t>sl-NumSSB-WithinPeriod</w:t>
            </w:r>
            <w:proofErr w:type="spellEnd"/>
            <w:r w:rsidRPr="00D2676E">
              <w:rPr>
                <w:rFonts w:ascii="Times" w:eastAsia="Batang" w:hAnsi="Times"/>
                <w:sz w:val="16"/>
                <w:szCs w:val="21"/>
                <w:lang w:eastAsia="zh-CN"/>
              </w:rPr>
              <w:t xml:space="preserve"> for each SCS</w:t>
            </w:r>
          </w:p>
          <w:p w14:paraId="5909D40F" w14:textId="77777777" w:rsidR="00D2676E" w:rsidRPr="00D2676E" w:rsidRDefault="00D2676E" w:rsidP="00D2676E">
            <w:pPr>
              <w:numPr>
                <w:ilvl w:val="0"/>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Option 2: Each R16/R17 NR SL S-SSB slot has K corresponding additional candidate S-SSB occasion</w:t>
            </w:r>
            <w:r w:rsidRPr="00D2676E">
              <w:rPr>
                <w:rFonts w:ascii="Times" w:eastAsia="Batang" w:hAnsi="Times" w:hint="eastAsia"/>
                <w:sz w:val="16"/>
                <w:szCs w:val="21"/>
                <w:lang w:eastAsia="zh-CN"/>
              </w:rPr>
              <w:t>,</w:t>
            </w:r>
            <w:r w:rsidRPr="00D2676E">
              <w:rPr>
                <w:rFonts w:ascii="Times" w:eastAsia="Batang" w:hAnsi="Times"/>
                <w:sz w:val="16"/>
                <w:szCs w:val="21"/>
                <w:lang w:eastAsia="zh-CN"/>
              </w:rPr>
              <w:t xml:space="preserve"> and the gap between them is (pre-)configured</w:t>
            </w:r>
          </w:p>
          <w:p w14:paraId="691926BA" w14:textId="77777777" w:rsidR="00D2676E" w:rsidRPr="00D2676E" w:rsidRDefault="00D2676E" w:rsidP="00D2676E">
            <w:pPr>
              <w:numPr>
                <w:ilvl w:val="1"/>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FFS details, e.g., value of K, details on gap length, etc.</w:t>
            </w:r>
          </w:p>
          <w:p w14:paraId="04EFA143" w14:textId="77777777" w:rsidR="00D2676E" w:rsidRPr="00D2676E" w:rsidRDefault="00D2676E" w:rsidP="00D2676E">
            <w:pPr>
              <w:numPr>
                <w:ilvl w:val="0"/>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Option 3: The number and location(s) of additional candidate S-SSB occasions are separately (pre-)configured</w:t>
            </w:r>
          </w:p>
          <w:p w14:paraId="780A4C32" w14:textId="77777777" w:rsidR="00D2676E" w:rsidRPr="00D2676E" w:rsidRDefault="00D2676E" w:rsidP="00D2676E">
            <w:pPr>
              <w:numPr>
                <w:ilvl w:val="0"/>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Option 4: Introduce M contiguous candidate S-SSB occasions in one S-SSB period</w:t>
            </w:r>
          </w:p>
          <w:p w14:paraId="0A07FEC2" w14:textId="474FA810" w:rsidR="00D2676E" w:rsidRPr="00D2676E" w:rsidRDefault="00D2676E" w:rsidP="00D2676E">
            <w:pPr>
              <w:numPr>
                <w:ilvl w:val="0"/>
                <w:numId w:val="24"/>
              </w:numPr>
              <w:spacing w:after="0"/>
              <w:jc w:val="both"/>
              <w:rPr>
                <w:rFonts w:ascii="Times" w:eastAsia="Batang" w:hAnsi="Times"/>
                <w:sz w:val="16"/>
                <w:szCs w:val="21"/>
                <w:lang w:eastAsia="zh-CN"/>
              </w:rPr>
            </w:pPr>
            <w:r w:rsidRPr="00D2676E">
              <w:rPr>
                <w:rFonts w:ascii="Times" w:eastAsia="Batang" w:hAnsi="Times" w:hint="eastAsia"/>
                <w:sz w:val="16"/>
                <w:szCs w:val="21"/>
                <w:lang w:eastAsia="zh-CN"/>
              </w:rPr>
              <w:t>O</w:t>
            </w:r>
            <w:r w:rsidRPr="00D2676E">
              <w:rPr>
                <w:rFonts w:ascii="Times" w:eastAsia="Batang" w:hAnsi="Times"/>
                <w:sz w:val="16"/>
                <w:szCs w:val="21"/>
                <w:lang w:eastAsia="zh-CN"/>
              </w:rPr>
              <w:t>ption 5: the number of candidate S-SSB occasions is (pre-)configured, and locations are determined based on the (pre-)configured number</w:t>
            </w:r>
          </w:p>
          <w:p w14:paraId="6FC51876" w14:textId="77777777" w:rsidR="00D2676E" w:rsidRPr="00D2676E" w:rsidRDefault="00D2676E" w:rsidP="00D2676E">
            <w:pPr>
              <w:spacing w:after="0" w:line="276" w:lineRule="auto"/>
              <w:rPr>
                <w:rFonts w:ascii="Times" w:eastAsia="Batang" w:hAnsi="Times"/>
                <w:b/>
                <w:bCs/>
                <w:sz w:val="16"/>
                <w:szCs w:val="21"/>
                <w:lang w:eastAsia="en-US"/>
              </w:rPr>
            </w:pPr>
            <w:r w:rsidRPr="00D2676E">
              <w:rPr>
                <w:rFonts w:ascii="Times" w:eastAsia="Batang" w:hAnsi="Times"/>
                <w:b/>
                <w:bCs/>
                <w:sz w:val="16"/>
                <w:szCs w:val="21"/>
                <w:highlight w:val="green"/>
                <w:lang w:eastAsia="en-US"/>
              </w:rPr>
              <w:t>Agreement</w:t>
            </w:r>
          </w:p>
          <w:p w14:paraId="77486BB6" w14:textId="77777777" w:rsidR="00D2676E" w:rsidRPr="00D2676E" w:rsidRDefault="00D2676E" w:rsidP="00D2676E">
            <w:pPr>
              <w:spacing w:after="0"/>
              <w:rPr>
                <w:rFonts w:ascii="Times" w:eastAsia="Batang" w:hAnsi="Times"/>
                <w:sz w:val="16"/>
                <w:szCs w:val="21"/>
                <w:lang w:eastAsia="x-none"/>
              </w:rPr>
            </w:pPr>
            <w:r w:rsidRPr="00D2676E">
              <w:rPr>
                <w:rFonts w:ascii="Times" w:eastAsia="Batang" w:hAnsi="Times"/>
                <w:sz w:val="16"/>
                <w:szCs w:val="21"/>
                <w:lang w:eastAsia="x-none"/>
              </w:rPr>
              <w:t>Regarding additional candidate S-SSB occasions:</w:t>
            </w:r>
          </w:p>
          <w:p w14:paraId="30592745" w14:textId="77777777" w:rsidR="00D2676E" w:rsidRPr="00D2676E" w:rsidRDefault="00D2676E" w:rsidP="00D2676E">
            <w:pPr>
              <w:numPr>
                <w:ilvl w:val="0"/>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In the same S-SSB period, RAN1 further study the followings:</w:t>
            </w:r>
          </w:p>
          <w:p w14:paraId="6744492C" w14:textId="77777777" w:rsidR="00D2676E" w:rsidRPr="00D2676E" w:rsidRDefault="00D2676E" w:rsidP="00D2676E">
            <w:pPr>
              <w:numPr>
                <w:ilvl w:val="1"/>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Alt 1: UE attempts to transmit on all or some of additional candidate S-SSB occasion(s) only when it fails to transmit on R16/R17 S-SSB occasion(s)</w:t>
            </w:r>
          </w:p>
          <w:p w14:paraId="41B80549" w14:textId="77777777" w:rsidR="00D2676E" w:rsidRPr="00D2676E" w:rsidRDefault="00D2676E" w:rsidP="00D2676E">
            <w:pPr>
              <w:numPr>
                <w:ilvl w:val="1"/>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Alt 2: UE attempts to transmit on all additional candidate S-SSB occasion(s) regardless of whether or not it transmitted on R16/R17 S-SSB occasion(s)</w:t>
            </w:r>
          </w:p>
          <w:p w14:paraId="4BAF955D" w14:textId="77777777" w:rsidR="00D2676E" w:rsidRPr="00D2676E" w:rsidRDefault="00D2676E" w:rsidP="00D2676E">
            <w:pPr>
              <w:numPr>
                <w:ilvl w:val="1"/>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Alt 3: UE can attempt to transmit on all or some of additional candidate S-SSB occasion(s) regardless of whether or not it transmitted on R16/R17 S-SSB occasion(s)</w:t>
            </w:r>
          </w:p>
          <w:p w14:paraId="2A01F471" w14:textId="77777777" w:rsidR="00D2676E" w:rsidRPr="00D2676E" w:rsidRDefault="00D2676E" w:rsidP="00D2676E">
            <w:pPr>
              <w:numPr>
                <w:ilvl w:val="1"/>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Alt 4: upon LBT failure on a (candidate) S-SSB occasion, a UE attempts to transmit on the subsequent additional candidate S-SSB occasion if within a period S-SSB transmission has not been transmitted in any prior occasions</w:t>
            </w:r>
          </w:p>
          <w:p w14:paraId="0580DCE9" w14:textId="470A4039" w:rsidR="00D2676E" w:rsidRPr="00D2676E" w:rsidRDefault="00D2676E" w:rsidP="00D2676E">
            <w:pPr>
              <w:numPr>
                <w:ilvl w:val="0"/>
                <w:numId w:val="24"/>
              </w:numPr>
              <w:spacing w:after="0"/>
              <w:jc w:val="both"/>
              <w:rPr>
                <w:rFonts w:ascii="Times" w:eastAsia="Batang" w:hAnsi="Times"/>
                <w:sz w:val="16"/>
                <w:szCs w:val="21"/>
                <w:lang w:eastAsia="zh-CN"/>
              </w:rPr>
            </w:pPr>
            <w:r w:rsidRPr="00D2676E">
              <w:rPr>
                <w:rFonts w:ascii="Times" w:eastAsia="Batang" w:hAnsi="Times"/>
                <w:sz w:val="16"/>
                <w:szCs w:val="21"/>
                <w:lang w:eastAsia="zh-CN"/>
              </w:rPr>
              <w:t>FFS details</w:t>
            </w:r>
          </w:p>
        </w:tc>
      </w:tr>
    </w:tbl>
    <w:p w14:paraId="0421FD10" w14:textId="125A89EF" w:rsidR="00E56FB5" w:rsidRPr="008711CC" w:rsidRDefault="008711CC" w:rsidP="00E56FB5">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Pr>
          <w:rFonts w:ascii="Arial" w:eastAsia="DengXian" w:hAnsi="Arial"/>
          <w:b/>
          <w:bCs/>
          <w:kern w:val="28"/>
          <w:sz w:val="22"/>
          <w:szCs w:val="22"/>
          <w:lang w:eastAsia="zh-CN"/>
        </w:rPr>
        <w:t>Number/</w:t>
      </w:r>
      <w:r w:rsidR="00E56FB5" w:rsidRPr="008711CC">
        <w:rPr>
          <w:rFonts w:ascii="Arial" w:eastAsia="DengXian" w:hAnsi="Arial"/>
          <w:b/>
          <w:bCs/>
          <w:kern w:val="28"/>
          <w:sz w:val="22"/>
          <w:szCs w:val="22"/>
          <w:lang w:eastAsia="zh-CN"/>
        </w:rPr>
        <w:t>Location</w:t>
      </w:r>
    </w:p>
    <w:p w14:paraId="484A8613" w14:textId="76B0D046" w:rsidR="00E56FB5" w:rsidRDefault="008711CC" w:rsidP="00413FE2">
      <w:pPr>
        <w:spacing w:beforeLines="50" w:before="120" w:afterLines="50" w:after="120"/>
        <w:rPr>
          <w:sz w:val="22"/>
          <w:szCs w:val="18"/>
          <w:lang w:val="en-US"/>
        </w:rPr>
      </w:pPr>
      <w:r>
        <w:rPr>
          <w:rFonts w:hint="eastAsia"/>
          <w:sz w:val="22"/>
          <w:szCs w:val="18"/>
          <w:lang w:val="en-US"/>
        </w:rPr>
        <w:t>F</w:t>
      </w:r>
      <w:r>
        <w:rPr>
          <w:sz w:val="22"/>
          <w:szCs w:val="18"/>
          <w:lang w:val="en-US"/>
        </w:rPr>
        <w:t>or location of additional S-SSB occasions, our view is that simple solution is enough.</w:t>
      </w:r>
    </w:p>
    <w:p w14:paraId="2E7A3F93" w14:textId="75F9D698" w:rsidR="008711CC" w:rsidRDefault="008711CC" w:rsidP="008711CC">
      <w:pPr>
        <w:spacing w:before="50" w:afterLines="50" w:after="120"/>
        <w:rPr>
          <w:rFonts w:eastAsiaTheme="minorEastAsia"/>
          <w:b/>
          <w:sz w:val="22"/>
          <w:u w:val="single"/>
          <w:lang w:val="en-US"/>
        </w:rPr>
      </w:pPr>
      <w:r>
        <w:rPr>
          <w:rFonts w:eastAsiaTheme="minorEastAsia"/>
          <w:b/>
          <w:sz w:val="22"/>
          <w:u w:val="single"/>
          <w:lang w:val="en-US"/>
        </w:rPr>
        <w:t>Proposal 18:</w:t>
      </w:r>
    </w:p>
    <w:p w14:paraId="22E5A8D2" w14:textId="78E6518C" w:rsidR="008711CC" w:rsidRPr="009304A3" w:rsidRDefault="008711CC" w:rsidP="008711CC">
      <w:pPr>
        <w:numPr>
          <w:ilvl w:val="0"/>
          <w:numId w:val="9"/>
        </w:numPr>
        <w:spacing w:before="50" w:afterLines="50" w:after="120"/>
        <w:rPr>
          <w:rFonts w:eastAsiaTheme="minorEastAsia"/>
          <w:b/>
          <w:bCs/>
          <w:iCs/>
          <w:sz w:val="22"/>
        </w:rPr>
      </w:pPr>
      <w:r>
        <w:rPr>
          <w:rFonts w:eastAsiaTheme="minorEastAsia"/>
          <w:b/>
          <w:bCs/>
          <w:iCs/>
          <w:sz w:val="22"/>
        </w:rPr>
        <w:t>For the number and location of additional S-SSB occasion, support Option 1.</w:t>
      </w:r>
    </w:p>
    <w:p w14:paraId="7833040A" w14:textId="77777777" w:rsidR="008711CC" w:rsidRPr="008711CC" w:rsidRDefault="008711CC" w:rsidP="00413FE2">
      <w:pPr>
        <w:spacing w:beforeLines="50" w:before="120" w:afterLines="50" w:after="120"/>
        <w:rPr>
          <w:sz w:val="22"/>
          <w:szCs w:val="18"/>
        </w:rPr>
      </w:pPr>
    </w:p>
    <w:p w14:paraId="1729FD66" w14:textId="5EF7C3A5" w:rsidR="00E56FB5" w:rsidRPr="008711CC" w:rsidRDefault="00E56FB5" w:rsidP="00E56FB5">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8711CC">
        <w:rPr>
          <w:rFonts w:ascii="Arial" w:eastAsia="DengXian" w:hAnsi="Arial"/>
          <w:b/>
          <w:bCs/>
          <w:kern w:val="28"/>
          <w:sz w:val="22"/>
          <w:szCs w:val="22"/>
          <w:lang w:eastAsia="zh-CN"/>
        </w:rPr>
        <w:lastRenderedPageBreak/>
        <w:t>vs RP</w:t>
      </w:r>
    </w:p>
    <w:p w14:paraId="0EEBC1BB" w14:textId="77777777" w:rsidR="00FE15EF" w:rsidRPr="0059418C" w:rsidRDefault="00FE15EF" w:rsidP="00FE15EF">
      <w:pPr>
        <w:spacing w:beforeLines="50" w:before="120" w:afterLines="50" w:after="120"/>
        <w:rPr>
          <w:sz w:val="22"/>
          <w:szCs w:val="18"/>
          <w:lang w:val="en-US"/>
        </w:rPr>
      </w:pPr>
      <w:r>
        <w:rPr>
          <w:rFonts w:hint="eastAsia"/>
          <w:sz w:val="22"/>
          <w:szCs w:val="18"/>
          <w:lang w:val="en-US"/>
        </w:rPr>
        <w:t>I</w:t>
      </w:r>
      <w:r>
        <w:rPr>
          <w:sz w:val="22"/>
          <w:szCs w:val="18"/>
          <w:lang w:val="en-US"/>
        </w:rPr>
        <w:t xml:space="preserve">t was agreed that conventional S-SSB slots are excluded from SL RP as in R16/17, but additional candidate S-SSB occasions have not been concluded yet. In our view, the additional S-SSB slots should also be excluded from SL RP as the conventional S-SSB slots. </w:t>
      </w:r>
      <w:r w:rsidRPr="009304A3">
        <w:rPr>
          <w:sz w:val="22"/>
          <w:szCs w:val="18"/>
          <w:lang w:val="en-US"/>
        </w:rPr>
        <w:t>If additional S-SSB slots are included in RP and thereby multiplexing/prioritization with PSSCH is performed, resource allocation mechanism becomes quite complicated</w:t>
      </w:r>
      <w:r>
        <w:rPr>
          <w:sz w:val="22"/>
          <w:szCs w:val="18"/>
          <w:lang w:val="en-US"/>
        </w:rPr>
        <w:t xml:space="preserve">. Besides, a lot of UEs may perform S-SSB transmission at the additional S-SSB slots; that is, they cannot communicate each other. Benefit to use the slots for e.g. data transmission is </w:t>
      </w:r>
      <w:r w:rsidRPr="009304A3">
        <w:rPr>
          <w:sz w:val="22"/>
          <w:szCs w:val="18"/>
          <w:lang w:val="en-US"/>
        </w:rPr>
        <w:t>highly questionable</w:t>
      </w:r>
      <w:r>
        <w:rPr>
          <w:sz w:val="22"/>
          <w:szCs w:val="18"/>
          <w:lang w:val="en-US"/>
        </w:rPr>
        <w:t>.</w:t>
      </w:r>
    </w:p>
    <w:p w14:paraId="0573D7B0" w14:textId="137A785D" w:rsidR="00FE15EF" w:rsidRDefault="00FE15EF" w:rsidP="00FE15EF">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8711CC">
        <w:rPr>
          <w:rFonts w:eastAsiaTheme="minorEastAsia"/>
          <w:b/>
          <w:sz w:val="22"/>
          <w:u w:val="single"/>
          <w:lang w:val="en-US"/>
        </w:rPr>
        <w:t>19</w:t>
      </w:r>
      <w:r>
        <w:rPr>
          <w:rFonts w:eastAsiaTheme="minorEastAsia"/>
          <w:b/>
          <w:sz w:val="22"/>
          <w:u w:val="single"/>
          <w:lang w:val="en-US"/>
        </w:rPr>
        <w:t>:</w:t>
      </w:r>
    </w:p>
    <w:p w14:paraId="4826299E" w14:textId="77777777" w:rsidR="00FE15EF" w:rsidRPr="009304A3" w:rsidRDefault="00FE15EF" w:rsidP="00FE15EF">
      <w:pPr>
        <w:numPr>
          <w:ilvl w:val="0"/>
          <w:numId w:val="9"/>
        </w:numPr>
        <w:spacing w:before="50" w:afterLines="50" w:after="120"/>
        <w:rPr>
          <w:rFonts w:eastAsiaTheme="minorEastAsia"/>
          <w:b/>
          <w:bCs/>
          <w:iCs/>
          <w:sz w:val="22"/>
        </w:rPr>
      </w:pPr>
      <w:r w:rsidRPr="009304A3">
        <w:rPr>
          <w:rFonts w:eastAsiaTheme="minorEastAsia"/>
          <w:b/>
          <w:bCs/>
          <w:iCs/>
          <w:sz w:val="22"/>
        </w:rPr>
        <w:t xml:space="preserve">Additional S-SSB slots are excluded from SL </w:t>
      </w:r>
      <w:r>
        <w:rPr>
          <w:rFonts w:eastAsiaTheme="minorEastAsia"/>
          <w:b/>
          <w:bCs/>
          <w:iCs/>
          <w:sz w:val="22"/>
        </w:rPr>
        <w:t>resource pool.</w:t>
      </w:r>
    </w:p>
    <w:p w14:paraId="66384132" w14:textId="62198920" w:rsidR="00E56FB5" w:rsidRPr="00FE15EF" w:rsidRDefault="00E56FB5" w:rsidP="00413FE2">
      <w:pPr>
        <w:spacing w:beforeLines="50" w:before="120" w:afterLines="50" w:after="120"/>
        <w:rPr>
          <w:sz w:val="22"/>
          <w:szCs w:val="18"/>
        </w:rPr>
      </w:pPr>
    </w:p>
    <w:p w14:paraId="6A7FAC6C" w14:textId="42B08C51" w:rsidR="00E56FB5" w:rsidRPr="002B4E7D" w:rsidRDefault="00E56FB5" w:rsidP="00E56FB5">
      <w:pPr>
        <w:keepNext/>
        <w:numPr>
          <w:ilvl w:val="3"/>
          <w:numId w:val="8"/>
        </w:numPr>
        <w:tabs>
          <w:tab w:val="left" w:pos="0"/>
        </w:tabs>
        <w:spacing w:before="240" w:after="120"/>
        <w:jc w:val="both"/>
        <w:outlineLvl w:val="3"/>
        <w:rPr>
          <w:rFonts w:ascii="Arial" w:eastAsia="DengXian" w:hAnsi="Arial"/>
          <w:b/>
          <w:bCs/>
          <w:kern w:val="28"/>
          <w:sz w:val="22"/>
          <w:szCs w:val="22"/>
          <w:lang w:eastAsia="zh-CN"/>
        </w:rPr>
      </w:pPr>
      <w:r w:rsidRPr="002B4E7D">
        <w:rPr>
          <w:rFonts w:ascii="Arial" w:eastAsia="DengXian" w:hAnsi="Arial"/>
          <w:b/>
          <w:bCs/>
          <w:kern w:val="28"/>
          <w:sz w:val="22"/>
          <w:szCs w:val="22"/>
          <w:lang w:eastAsia="zh-CN"/>
        </w:rPr>
        <w:t>How to use</w:t>
      </w:r>
    </w:p>
    <w:p w14:paraId="08AE77F4" w14:textId="7E174F65" w:rsidR="00E56FB5" w:rsidRDefault="002B4E7D" w:rsidP="00413FE2">
      <w:pPr>
        <w:spacing w:beforeLines="50" w:before="120" w:afterLines="50" w:after="120"/>
        <w:rPr>
          <w:sz w:val="22"/>
          <w:szCs w:val="18"/>
          <w:lang w:val="en-US"/>
        </w:rPr>
      </w:pPr>
      <w:r>
        <w:rPr>
          <w:sz w:val="22"/>
          <w:szCs w:val="18"/>
          <w:lang w:val="en-US"/>
        </w:rPr>
        <w:t xml:space="preserve">Regarding how to use additional S-SSB occasions, RAN1 agreed four alternatives as captured above. </w:t>
      </w:r>
      <w:r w:rsidR="00052A01">
        <w:rPr>
          <w:sz w:val="22"/>
          <w:szCs w:val="18"/>
          <w:lang w:val="en-US"/>
        </w:rPr>
        <w:t xml:space="preserve">For down-selection, it seems that there are two important aspects – 1) </w:t>
      </w:r>
      <w:r w:rsidR="00052A01" w:rsidRPr="00052A01">
        <w:rPr>
          <w:sz w:val="22"/>
          <w:szCs w:val="18"/>
        </w:rPr>
        <w:t>if each UE uses all occasions, the TXs would bring trouble to other system;</w:t>
      </w:r>
      <w:r w:rsidR="00052A01">
        <w:rPr>
          <w:sz w:val="22"/>
          <w:szCs w:val="18"/>
        </w:rPr>
        <w:t xml:space="preserve"> 2) </w:t>
      </w:r>
      <w:r w:rsidR="00052A01" w:rsidRPr="00052A01">
        <w:rPr>
          <w:sz w:val="22"/>
          <w:szCs w:val="18"/>
        </w:rPr>
        <w:t>no TX would cause COT loss due to other systems.</w:t>
      </w:r>
      <w:r w:rsidR="00052A01">
        <w:rPr>
          <w:sz w:val="22"/>
          <w:szCs w:val="18"/>
        </w:rPr>
        <w:t xml:space="preserve"> These are in the relationship of trade-off. Thus, </w:t>
      </w:r>
      <w:r w:rsidR="00052A01" w:rsidRPr="00052A01">
        <w:rPr>
          <w:sz w:val="22"/>
          <w:szCs w:val="18"/>
        </w:rPr>
        <w:t xml:space="preserve">changing </w:t>
      </w:r>
      <w:proofErr w:type="spellStart"/>
      <w:r w:rsidR="00052A01" w:rsidRPr="00052A01">
        <w:rPr>
          <w:sz w:val="22"/>
          <w:szCs w:val="18"/>
        </w:rPr>
        <w:t>behavior</w:t>
      </w:r>
      <w:proofErr w:type="spellEnd"/>
      <w:r w:rsidR="00052A01" w:rsidRPr="00052A01">
        <w:rPr>
          <w:sz w:val="22"/>
          <w:szCs w:val="18"/>
        </w:rPr>
        <w:t xml:space="preserve"> based on situations is better</w:t>
      </w:r>
      <w:r w:rsidR="00052A01">
        <w:rPr>
          <w:sz w:val="22"/>
          <w:szCs w:val="18"/>
        </w:rPr>
        <w:t>.</w:t>
      </w:r>
    </w:p>
    <w:p w14:paraId="4338F062" w14:textId="5F38F695" w:rsidR="00052A01" w:rsidRDefault="00052A01" w:rsidP="00052A01">
      <w:pPr>
        <w:spacing w:before="50" w:afterLines="50" w:after="120"/>
        <w:rPr>
          <w:rFonts w:eastAsiaTheme="minorEastAsia"/>
          <w:b/>
          <w:sz w:val="22"/>
          <w:u w:val="single"/>
          <w:lang w:val="en-US"/>
        </w:rPr>
      </w:pPr>
      <w:r>
        <w:rPr>
          <w:rFonts w:eastAsiaTheme="minorEastAsia"/>
          <w:b/>
          <w:sz w:val="22"/>
          <w:u w:val="single"/>
          <w:lang w:val="en-US"/>
        </w:rPr>
        <w:t>Proposal 20:</w:t>
      </w:r>
    </w:p>
    <w:p w14:paraId="7A6AB65E" w14:textId="5A75ABB2" w:rsidR="00052A01" w:rsidRPr="009304A3" w:rsidRDefault="00052A01" w:rsidP="00052A01">
      <w:pPr>
        <w:numPr>
          <w:ilvl w:val="0"/>
          <w:numId w:val="9"/>
        </w:numPr>
        <w:spacing w:before="50" w:afterLines="50" w:after="120"/>
        <w:rPr>
          <w:rFonts w:eastAsiaTheme="minorEastAsia"/>
          <w:b/>
          <w:bCs/>
          <w:iCs/>
          <w:sz w:val="22"/>
        </w:rPr>
      </w:pPr>
      <w:r>
        <w:rPr>
          <w:rFonts w:eastAsiaTheme="minorEastAsia"/>
          <w:b/>
          <w:bCs/>
          <w:iCs/>
          <w:sz w:val="22"/>
        </w:rPr>
        <w:t>For usage of additional S-SSB occasions, support Alt 3.</w:t>
      </w:r>
    </w:p>
    <w:p w14:paraId="56A3509A" w14:textId="77777777" w:rsidR="002B4E7D" w:rsidRPr="00052A01" w:rsidRDefault="002B4E7D" w:rsidP="00413FE2">
      <w:pPr>
        <w:spacing w:beforeLines="50" w:before="120" w:afterLines="50" w:after="120"/>
        <w:rPr>
          <w:sz w:val="22"/>
          <w:szCs w:val="18"/>
        </w:rPr>
      </w:pPr>
    </w:p>
    <w:p w14:paraId="7E1445E0" w14:textId="77777777" w:rsidR="0091498E" w:rsidRPr="00E568B3" w:rsidRDefault="0091498E" w:rsidP="00960BC1">
      <w:pPr>
        <w:spacing w:beforeLines="50" w:before="120" w:afterLines="50" w:after="120"/>
        <w:rPr>
          <w:sz w:val="22"/>
          <w:szCs w:val="18"/>
          <w:lang w:val="en-US"/>
        </w:rPr>
      </w:pPr>
    </w:p>
    <w:p w14:paraId="72F5D085" w14:textId="23B40FD2" w:rsidR="00D5166A" w:rsidRPr="00600C5F" w:rsidRDefault="00D5166A">
      <w:pPr>
        <w:pStyle w:val="1"/>
        <w:numPr>
          <w:ilvl w:val="0"/>
          <w:numId w:val="8"/>
        </w:numPr>
        <w:spacing w:after="120"/>
        <w:jc w:val="both"/>
        <w:rPr>
          <w:b/>
          <w:lang w:val="en-US"/>
        </w:rPr>
      </w:pPr>
      <w:r w:rsidRPr="00600C5F">
        <w:rPr>
          <w:b/>
          <w:lang w:val="en-US"/>
        </w:rPr>
        <w:t>Conclusion</w:t>
      </w:r>
    </w:p>
    <w:p w14:paraId="1D41E29A" w14:textId="4B1C4B11"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21D5" w:rsidRPr="00B621D5">
        <w:rPr>
          <w:rFonts w:eastAsiaTheme="minorEastAsia"/>
          <w:sz w:val="22"/>
          <w:lang w:val="en-US"/>
        </w:rPr>
        <w:t xml:space="preserve">channel </w:t>
      </w:r>
      <w:r w:rsidR="00FA6889" w:rsidRPr="00725832">
        <w:rPr>
          <w:rFonts w:eastAsiaTheme="minorEastAsia"/>
          <w:sz w:val="22"/>
          <w:lang w:val="en-US"/>
        </w:rPr>
        <w:t>design framework</w:t>
      </w:r>
      <w:r w:rsidR="00B621D5" w:rsidRPr="00B621D5">
        <w:rPr>
          <w:rFonts w:eastAsiaTheme="minorEastAsia"/>
          <w:sz w:val="22"/>
          <w:lang w:val="en-US"/>
        </w:rPr>
        <w:t xml:space="preserve"> in SL-U</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41E5F847"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Observation 1:</w:t>
      </w:r>
    </w:p>
    <w:p w14:paraId="2E7284B3" w14:textId="77777777" w:rsidR="00C8174F" w:rsidRDefault="00C8174F" w:rsidP="00C8174F">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ufficient flexibility of resource indication is important so that t</w:t>
      </w:r>
      <w:r w:rsidRPr="00E37BE8">
        <w:rPr>
          <w:rFonts w:eastAsiaTheme="minorEastAsia"/>
          <w:b/>
          <w:bCs/>
          <w:iCs/>
          <w:sz w:val="22"/>
          <w:lang w:val="en-US"/>
        </w:rPr>
        <w:t>ransmission</w:t>
      </w:r>
      <w:r>
        <w:rPr>
          <w:rFonts w:eastAsiaTheme="minorEastAsia"/>
          <w:b/>
          <w:bCs/>
          <w:iCs/>
          <w:sz w:val="22"/>
          <w:lang w:val="en-US"/>
        </w:rPr>
        <w:t xml:space="preserve"> with one or more sub-channels</w:t>
      </w:r>
      <w:r w:rsidRPr="00E37BE8">
        <w:rPr>
          <w:rFonts w:eastAsiaTheme="minorEastAsia"/>
          <w:b/>
          <w:bCs/>
          <w:iCs/>
          <w:sz w:val="22"/>
          <w:lang w:val="en-US"/>
        </w:rPr>
        <w:t xml:space="preserve"> within only a single RB-set</w:t>
      </w:r>
      <w:r>
        <w:rPr>
          <w:rFonts w:eastAsiaTheme="minorEastAsia"/>
          <w:b/>
          <w:bCs/>
          <w:iCs/>
          <w:sz w:val="22"/>
          <w:lang w:val="en-US"/>
        </w:rPr>
        <w:t xml:space="preserve"> is possible. Such a way </w:t>
      </w:r>
      <w:r w:rsidRPr="00E37BE8">
        <w:rPr>
          <w:rFonts w:eastAsiaTheme="minorEastAsia"/>
          <w:b/>
          <w:bCs/>
          <w:iCs/>
          <w:sz w:val="22"/>
          <w:lang w:val="en-US"/>
        </w:rPr>
        <w:t>can achieve lower probability of LBT failure for each transmission and can avoid excessive channel occupation.</w:t>
      </w:r>
    </w:p>
    <w:p w14:paraId="7A5996BF" w14:textId="77777777" w:rsidR="00C8174F" w:rsidRDefault="00C8174F" w:rsidP="00C8174F">
      <w:pPr>
        <w:numPr>
          <w:ilvl w:val="0"/>
          <w:numId w:val="9"/>
        </w:numPr>
        <w:spacing w:before="50" w:afterLines="50" w:after="120"/>
        <w:rPr>
          <w:rFonts w:eastAsiaTheme="minorEastAsia"/>
          <w:b/>
          <w:bCs/>
          <w:iCs/>
          <w:sz w:val="22"/>
          <w:lang w:val="en-US"/>
        </w:rPr>
      </w:pPr>
      <w:r w:rsidRPr="008B2D38">
        <w:rPr>
          <w:rFonts w:eastAsiaTheme="minorEastAsia"/>
          <w:b/>
          <w:bCs/>
          <w:iCs/>
          <w:sz w:val="22"/>
          <w:lang w:val="en-US"/>
        </w:rPr>
        <w:t>UE autonomous resource selection</w:t>
      </w:r>
      <w:r>
        <w:rPr>
          <w:rFonts w:eastAsiaTheme="minorEastAsia"/>
          <w:b/>
          <w:bCs/>
          <w:iCs/>
          <w:sz w:val="22"/>
          <w:lang w:val="en-US"/>
        </w:rPr>
        <w:t xml:space="preserve"> in low flexibility leads to quite poor resource efficiency.</w:t>
      </w:r>
    </w:p>
    <w:p w14:paraId="59F927C7"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w:t>
      </w:r>
    </w:p>
    <w:p w14:paraId="4677EA04" w14:textId="77777777" w:rsidR="00C8174F" w:rsidRPr="00E37BE8" w:rsidRDefault="00C8174F" w:rsidP="00C8174F">
      <w:pPr>
        <w:numPr>
          <w:ilvl w:val="0"/>
          <w:numId w:val="9"/>
        </w:numPr>
        <w:spacing w:before="50" w:afterLines="50" w:after="120"/>
        <w:rPr>
          <w:rFonts w:eastAsiaTheme="minorEastAsia"/>
          <w:i/>
          <w:sz w:val="22"/>
          <w:lang w:val="en-US"/>
        </w:rPr>
      </w:pPr>
      <w:r>
        <w:rPr>
          <w:rFonts w:eastAsiaTheme="minorEastAsia"/>
          <w:b/>
          <w:bCs/>
          <w:iCs/>
          <w:sz w:val="22"/>
        </w:rPr>
        <w:t>For sub-channel definition and indication, support Option 1 with the following bullet</w:t>
      </w:r>
      <w:r w:rsidRPr="004E0BB4">
        <w:rPr>
          <w:rFonts w:eastAsiaTheme="minorEastAsia"/>
          <w:b/>
          <w:bCs/>
          <w:iCs/>
          <w:sz w:val="22"/>
        </w:rPr>
        <w:t>.</w:t>
      </w:r>
    </w:p>
    <w:p w14:paraId="01596470" w14:textId="77777777" w:rsidR="00C8174F" w:rsidRPr="00B6126C" w:rsidRDefault="00C8174F" w:rsidP="00C8174F">
      <w:pPr>
        <w:numPr>
          <w:ilvl w:val="1"/>
          <w:numId w:val="9"/>
        </w:numPr>
        <w:spacing w:before="50" w:afterLines="50" w:after="120"/>
        <w:rPr>
          <w:rFonts w:eastAsiaTheme="minorEastAsia"/>
          <w:i/>
          <w:sz w:val="22"/>
          <w:lang w:val="en-US"/>
        </w:rPr>
      </w:pPr>
      <w:r>
        <w:rPr>
          <w:rFonts w:eastAsiaTheme="minorEastAsia" w:hint="eastAsia"/>
          <w:b/>
          <w:bCs/>
          <w:iCs/>
          <w:sz w:val="22"/>
        </w:rPr>
        <w:t>S</w:t>
      </w:r>
      <w:r>
        <w:rPr>
          <w:rFonts w:eastAsiaTheme="minorEastAsia"/>
          <w:b/>
          <w:bCs/>
          <w:iCs/>
          <w:sz w:val="22"/>
        </w:rPr>
        <w:t>ub-channel index(es) is indicated per RB-set.</w:t>
      </w:r>
    </w:p>
    <w:p w14:paraId="3DC8C01E"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2:</w:t>
      </w:r>
    </w:p>
    <w:p w14:paraId="597F1AC2" w14:textId="77777777" w:rsidR="00C8174F" w:rsidRPr="00310CBC" w:rsidRDefault="00C8174F" w:rsidP="00C8174F">
      <w:pPr>
        <w:numPr>
          <w:ilvl w:val="0"/>
          <w:numId w:val="9"/>
        </w:numPr>
        <w:spacing w:before="50" w:afterLines="50" w:after="120"/>
        <w:rPr>
          <w:rFonts w:eastAsiaTheme="minorEastAsia"/>
          <w:i/>
          <w:sz w:val="22"/>
          <w:lang w:val="en-US"/>
        </w:rPr>
      </w:pPr>
      <w:r w:rsidRPr="00310CBC">
        <w:rPr>
          <w:rFonts w:eastAsiaTheme="minorEastAsia"/>
          <w:b/>
          <w:bCs/>
          <w:iCs/>
          <w:sz w:val="22"/>
        </w:rPr>
        <w:t>When a PSCCH/PSSCH is mapped across multiple adjacent RB sets and if the same sub-channel index is used among the RB sets, PRBs in the same interlace within the intra-cell guard band</w:t>
      </w:r>
      <w:r w:rsidRPr="004E0BB4">
        <w:rPr>
          <w:rFonts w:eastAsiaTheme="minorEastAsia"/>
          <w:b/>
          <w:bCs/>
          <w:iCs/>
          <w:sz w:val="22"/>
        </w:rPr>
        <w:t>.</w:t>
      </w:r>
    </w:p>
    <w:p w14:paraId="7C3278D6" w14:textId="77777777" w:rsidR="00C8174F" w:rsidRPr="00310CBC" w:rsidRDefault="00C8174F" w:rsidP="00C8174F">
      <w:pPr>
        <w:numPr>
          <w:ilvl w:val="0"/>
          <w:numId w:val="9"/>
        </w:numPr>
        <w:spacing w:before="50" w:afterLines="50" w:after="120"/>
        <w:rPr>
          <w:rFonts w:eastAsiaTheme="minorEastAsia"/>
          <w:b/>
          <w:bCs/>
          <w:iCs/>
          <w:sz w:val="22"/>
          <w:lang w:val="en-US"/>
        </w:rPr>
      </w:pPr>
      <w:r w:rsidRPr="00310CBC">
        <w:rPr>
          <w:rFonts w:eastAsiaTheme="minorEastAsia"/>
          <w:b/>
          <w:bCs/>
          <w:iCs/>
          <w:sz w:val="22"/>
          <w:lang w:val="en-US"/>
        </w:rPr>
        <w:t>In TBS determination, the number of PRBs for a PSCCH/PSSCH TX does not include the number of PRBs allocated from intra-cell guard band</w:t>
      </w:r>
      <w:r>
        <w:rPr>
          <w:rFonts w:eastAsiaTheme="minorEastAsia"/>
          <w:b/>
          <w:bCs/>
          <w:iCs/>
          <w:sz w:val="22"/>
          <w:lang w:val="en-US"/>
        </w:rPr>
        <w:t>.</w:t>
      </w:r>
    </w:p>
    <w:p w14:paraId="3A73009C"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3:</w:t>
      </w:r>
    </w:p>
    <w:p w14:paraId="68EB21A2" w14:textId="77777777" w:rsidR="00C8174F" w:rsidRPr="00B4496B" w:rsidRDefault="00C8174F" w:rsidP="00C8174F">
      <w:pPr>
        <w:numPr>
          <w:ilvl w:val="0"/>
          <w:numId w:val="9"/>
        </w:numPr>
        <w:spacing w:before="50" w:afterLines="50" w:after="120"/>
        <w:rPr>
          <w:rFonts w:eastAsiaTheme="minorEastAsia"/>
          <w:i/>
          <w:sz w:val="22"/>
          <w:lang w:val="en-US"/>
        </w:rPr>
      </w:pPr>
      <w:r>
        <w:rPr>
          <w:rFonts w:eastAsiaTheme="minorEastAsia"/>
          <w:b/>
          <w:bCs/>
          <w:iCs/>
          <w:sz w:val="22"/>
        </w:rPr>
        <w:t>For contiguous RB-based PSCCH/PSSCH, support Option 2</w:t>
      </w:r>
      <w:r w:rsidRPr="004E0BB4">
        <w:rPr>
          <w:rFonts w:eastAsiaTheme="minorEastAsia"/>
          <w:b/>
          <w:bCs/>
          <w:iCs/>
          <w:sz w:val="22"/>
        </w:rPr>
        <w:t>.</w:t>
      </w:r>
    </w:p>
    <w:p w14:paraId="1F763033" w14:textId="77777777" w:rsidR="00C8174F" w:rsidRPr="00B94BD9" w:rsidRDefault="00C8174F" w:rsidP="00C8174F">
      <w:pPr>
        <w:numPr>
          <w:ilvl w:val="1"/>
          <w:numId w:val="9"/>
        </w:numPr>
        <w:spacing w:before="50" w:afterLines="50" w:after="120"/>
        <w:rPr>
          <w:rFonts w:eastAsiaTheme="minorEastAsia"/>
          <w:i/>
          <w:sz w:val="22"/>
          <w:lang w:val="en-US"/>
        </w:rPr>
      </w:pPr>
      <w:r>
        <w:rPr>
          <w:rFonts w:eastAsiaTheme="minorEastAsia"/>
          <w:b/>
          <w:bCs/>
          <w:iCs/>
          <w:sz w:val="22"/>
          <w:lang w:val="en-US"/>
        </w:rPr>
        <w:t xml:space="preserve">Intra-cell guard band and remainder within each RB-set are not included for sub-channels and are used when sub-channels of both sides selected for a TX </w:t>
      </w:r>
      <w:r>
        <w:rPr>
          <w:rFonts w:eastAsiaTheme="minorEastAsia" w:hint="eastAsia"/>
          <w:b/>
          <w:bCs/>
          <w:iCs/>
          <w:sz w:val="22"/>
          <w:lang w:val="en-US"/>
        </w:rPr>
        <w:t>s</w:t>
      </w:r>
      <w:r>
        <w:rPr>
          <w:rFonts w:eastAsiaTheme="minorEastAsia"/>
          <w:b/>
          <w:bCs/>
          <w:iCs/>
          <w:sz w:val="22"/>
          <w:lang w:val="en-US"/>
        </w:rPr>
        <w:t>andwich them.</w:t>
      </w:r>
    </w:p>
    <w:p w14:paraId="1423E108" w14:textId="77777777" w:rsidR="00C8174F" w:rsidRPr="00B94BD9" w:rsidRDefault="00C8174F" w:rsidP="00C8174F">
      <w:pPr>
        <w:numPr>
          <w:ilvl w:val="1"/>
          <w:numId w:val="9"/>
        </w:numPr>
        <w:spacing w:before="50" w:afterLines="50" w:after="120"/>
        <w:rPr>
          <w:rFonts w:eastAsiaTheme="minorEastAsia"/>
          <w:i/>
          <w:sz w:val="22"/>
          <w:lang w:val="en-US"/>
        </w:rPr>
      </w:pPr>
      <w:r>
        <w:rPr>
          <w:rFonts w:eastAsiaTheme="minorEastAsia" w:hint="eastAsia"/>
          <w:b/>
          <w:bCs/>
          <w:iCs/>
          <w:sz w:val="22"/>
          <w:lang w:val="en-US"/>
        </w:rPr>
        <w:t>T</w:t>
      </w:r>
      <w:r>
        <w:rPr>
          <w:rFonts w:eastAsiaTheme="minorEastAsia"/>
          <w:b/>
          <w:bCs/>
          <w:iCs/>
          <w:sz w:val="22"/>
          <w:lang w:val="en-US"/>
        </w:rPr>
        <w:t>BS is determined based on only the number of PRBs within sub-channels selected for the transmission.</w:t>
      </w:r>
    </w:p>
    <w:p w14:paraId="61848F58"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lastRenderedPageBreak/>
        <w:t>Proposal 4:</w:t>
      </w:r>
    </w:p>
    <w:p w14:paraId="357BFBC2" w14:textId="77777777" w:rsidR="00C8174F" w:rsidRPr="0022352F" w:rsidRDefault="00C8174F" w:rsidP="00C8174F">
      <w:pPr>
        <w:numPr>
          <w:ilvl w:val="0"/>
          <w:numId w:val="9"/>
        </w:numPr>
        <w:spacing w:before="50" w:afterLines="50" w:after="120"/>
        <w:rPr>
          <w:rFonts w:eastAsiaTheme="minorEastAsia"/>
          <w:i/>
          <w:sz w:val="22"/>
          <w:lang w:val="en-US"/>
        </w:rPr>
      </w:pPr>
      <w:r w:rsidRPr="00444E96">
        <w:rPr>
          <w:rFonts w:eastAsiaTheme="minorEastAsia"/>
          <w:b/>
          <w:bCs/>
          <w:iCs/>
          <w:sz w:val="22"/>
        </w:rPr>
        <w:t>For interlaced RB-based structure, PSCCH/PSSCH is mapped on IRBs as</w:t>
      </w:r>
      <w:r>
        <w:rPr>
          <w:rFonts w:eastAsiaTheme="minorEastAsia"/>
          <w:b/>
          <w:bCs/>
          <w:iCs/>
          <w:sz w:val="22"/>
        </w:rPr>
        <w:t xml:space="preserve"> on PRBs</w:t>
      </w:r>
      <w:r w:rsidRPr="00444E96">
        <w:rPr>
          <w:rFonts w:eastAsiaTheme="minorEastAsia"/>
          <w:b/>
          <w:bCs/>
          <w:iCs/>
          <w:sz w:val="22"/>
        </w:rPr>
        <w:t xml:space="preserve"> in Rel-16/17, and then IRB-to-PRB mapping is performed</w:t>
      </w:r>
      <w:r>
        <w:rPr>
          <w:rFonts w:eastAsiaTheme="minorEastAsia"/>
          <w:b/>
          <w:bCs/>
          <w:iCs/>
          <w:sz w:val="22"/>
          <w:lang w:val="en-US"/>
        </w:rPr>
        <w:t>.</w:t>
      </w:r>
    </w:p>
    <w:p w14:paraId="238B80E2"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5:</w:t>
      </w:r>
    </w:p>
    <w:p w14:paraId="39DC1579" w14:textId="77777777" w:rsidR="00C8174F" w:rsidRPr="0022352F" w:rsidRDefault="00C8174F" w:rsidP="00C8174F">
      <w:pPr>
        <w:numPr>
          <w:ilvl w:val="0"/>
          <w:numId w:val="9"/>
        </w:numPr>
        <w:spacing w:before="50" w:afterLines="50" w:after="120"/>
        <w:rPr>
          <w:rFonts w:eastAsiaTheme="minorEastAsia"/>
          <w:i/>
          <w:sz w:val="22"/>
          <w:lang w:val="en-US"/>
        </w:rPr>
      </w:pPr>
      <w:r w:rsidRPr="00C207C3">
        <w:rPr>
          <w:rFonts w:eastAsiaTheme="minorEastAsia"/>
          <w:b/>
          <w:bCs/>
          <w:iCs/>
          <w:sz w:val="22"/>
        </w:rPr>
        <w:t>Do not support Option 2</w:t>
      </w:r>
      <w:r>
        <w:rPr>
          <w:rFonts w:eastAsiaTheme="minorEastAsia"/>
          <w:b/>
          <w:bCs/>
          <w:iCs/>
          <w:sz w:val="22"/>
        </w:rPr>
        <w:t xml:space="preserve"> on PSCCH location</w:t>
      </w:r>
      <w:r>
        <w:rPr>
          <w:rFonts w:eastAsiaTheme="minorEastAsia"/>
          <w:b/>
          <w:bCs/>
          <w:iCs/>
          <w:sz w:val="22"/>
          <w:lang w:val="en-US"/>
        </w:rPr>
        <w:t>.</w:t>
      </w:r>
    </w:p>
    <w:p w14:paraId="1D3CF3B7"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6:</w:t>
      </w:r>
    </w:p>
    <w:p w14:paraId="465E823B" w14:textId="77777777" w:rsidR="00C8174F" w:rsidRPr="00112C90" w:rsidRDefault="00C8174F" w:rsidP="00C8174F">
      <w:pPr>
        <w:numPr>
          <w:ilvl w:val="0"/>
          <w:numId w:val="9"/>
        </w:numPr>
        <w:spacing w:before="50" w:afterLines="50" w:after="120"/>
        <w:rPr>
          <w:rFonts w:eastAsiaTheme="minorEastAsia"/>
          <w:i/>
          <w:sz w:val="22"/>
          <w:lang w:val="en-US"/>
        </w:rPr>
      </w:pPr>
      <w:r w:rsidRPr="00112C90">
        <w:rPr>
          <w:rFonts w:eastAsiaTheme="minorEastAsia"/>
          <w:b/>
          <w:bCs/>
          <w:iCs/>
          <w:sz w:val="22"/>
        </w:rPr>
        <w:t>2</w:t>
      </w:r>
      <w:r w:rsidRPr="00112C90">
        <w:rPr>
          <w:rFonts w:eastAsiaTheme="minorEastAsia"/>
          <w:b/>
          <w:bCs/>
          <w:iCs/>
          <w:sz w:val="22"/>
          <w:vertAlign w:val="superscript"/>
        </w:rPr>
        <w:t>nd</w:t>
      </w:r>
      <w:r w:rsidRPr="00112C90">
        <w:rPr>
          <w:rFonts w:eastAsiaTheme="minorEastAsia"/>
          <w:b/>
          <w:bCs/>
          <w:iCs/>
          <w:sz w:val="22"/>
        </w:rPr>
        <w:t xml:space="preserve"> starting symbol is available only when the following condition</w:t>
      </w:r>
      <w:r>
        <w:rPr>
          <w:rFonts w:eastAsiaTheme="minorEastAsia"/>
          <w:b/>
          <w:bCs/>
          <w:iCs/>
          <w:sz w:val="22"/>
        </w:rPr>
        <w:t xml:space="preserve"> is</w:t>
      </w:r>
      <w:r w:rsidRPr="00112C90">
        <w:rPr>
          <w:rFonts w:eastAsiaTheme="minorEastAsia"/>
          <w:b/>
          <w:bCs/>
          <w:iCs/>
          <w:sz w:val="22"/>
        </w:rPr>
        <w:t xml:space="preserve"> met</w:t>
      </w:r>
      <w:r>
        <w:rPr>
          <w:rFonts w:eastAsiaTheme="minorEastAsia"/>
          <w:b/>
          <w:bCs/>
          <w:iCs/>
          <w:sz w:val="22"/>
        </w:rPr>
        <w:t>.</w:t>
      </w:r>
    </w:p>
    <w:p w14:paraId="32B6E79A" w14:textId="77777777" w:rsidR="00C8174F" w:rsidRDefault="00C8174F" w:rsidP="00C8174F">
      <w:pPr>
        <w:numPr>
          <w:ilvl w:val="1"/>
          <w:numId w:val="9"/>
        </w:numPr>
        <w:spacing w:before="50" w:afterLines="50" w:after="120"/>
        <w:rPr>
          <w:rFonts w:eastAsiaTheme="minorEastAsia"/>
          <w:b/>
          <w:bCs/>
          <w:iCs/>
          <w:sz w:val="22"/>
        </w:rPr>
      </w:pPr>
      <w:r w:rsidRPr="00112C90">
        <w:rPr>
          <w:rFonts w:eastAsiaTheme="minorEastAsia"/>
          <w:b/>
          <w:bCs/>
          <w:iCs/>
          <w:sz w:val="22"/>
        </w:rPr>
        <w:t>The UE attempted the transmission from the 1</w:t>
      </w:r>
      <w:r w:rsidRPr="00112C90">
        <w:rPr>
          <w:rFonts w:eastAsiaTheme="minorEastAsia"/>
          <w:b/>
          <w:bCs/>
          <w:iCs/>
          <w:sz w:val="22"/>
          <w:vertAlign w:val="superscript"/>
        </w:rPr>
        <w:t>st</w:t>
      </w:r>
      <w:r w:rsidRPr="00112C90">
        <w:rPr>
          <w:rFonts w:eastAsiaTheme="minorEastAsia"/>
          <w:b/>
          <w:bCs/>
          <w:iCs/>
          <w:sz w:val="22"/>
        </w:rPr>
        <w:t xml:space="preserve"> starting symbol</w:t>
      </w:r>
      <w:r>
        <w:rPr>
          <w:rFonts w:eastAsiaTheme="minorEastAsia"/>
          <w:b/>
          <w:bCs/>
          <w:iCs/>
          <w:sz w:val="22"/>
        </w:rPr>
        <w:t>,</w:t>
      </w:r>
      <w:r w:rsidRPr="00112C90">
        <w:rPr>
          <w:rFonts w:eastAsiaTheme="minorEastAsia"/>
          <w:b/>
          <w:bCs/>
          <w:iCs/>
          <w:sz w:val="22"/>
        </w:rPr>
        <w:t xml:space="preserve"> but the </w:t>
      </w:r>
      <w:r>
        <w:rPr>
          <w:rFonts w:eastAsiaTheme="minorEastAsia"/>
          <w:b/>
          <w:bCs/>
          <w:iCs/>
          <w:sz w:val="22"/>
        </w:rPr>
        <w:t xml:space="preserve">corresponding </w:t>
      </w:r>
      <w:r w:rsidRPr="00112C90">
        <w:rPr>
          <w:rFonts w:eastAsiaTheme="minorEastAsia"/>
          <w:b/>
          <w:bCs/>
          <w:iCs/>
          <w:sz w:val="22"/>
        </w:rPr>
        <w:t>LBT was failed</w:t>
      </w:r>
      <w:r>
        <w:rPr>
          <w:rFonts w:eastAsiaTheme="minorEastAsia"/>
          <w:b/>
          <w:bCs/>
          <w:iCs/>
          <w:sz w:val="22"/>
        </w:rPr>
        <w:t>.</w:t>
      </w:r>
    </w:p>
    <w:p w14:paraId="774A53D6"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7:</w:t>
      </w:r>
    </w:p>
    <w:p w14:paraId="797F3E43" w14:textId="77777777" w:rsidR="00C8174F" w:rsidRPr="00874890" w:rsidRDefault="00C8174F" w:rsidP="00C8174F">
      <w:pPr>
        <w:numPr>
          <w:ilvl w:val="0"/>
          <w:numId w:val="9"/>
        </w:numPr>
        <w:spacing w:before="50" w:afterLines="50" w:after="120"/>
        <w:rPr>
          <w:rFonts w:eastAsiaTheme="minorEastAsia"/>
          <w:i/>
          <w:sz w:val="22"/>
          <w:lang w:val="en-US"/>
        </w:rPr>
      </w:pPr>
      <w:r w:rsidRPr="00874890">
        <w:rPr>
          <w:rFonts w:eastAsiaTheme="minorEastAsia"/>
          <w:b/>
          <w:bCs/>
          <w:iCs/>
          <w:sz w:val="22"/>
        </w:rPr>
        <w:t>Support Option 1 and Option A</w:t>
      </w:r>
      <w:r>
        <w:rPr>
          <w:rFonts w:eastAsiaTheme="minorEastAsia"/>
          <w:b/>
          <w:bCs/>
          <w:iCs/>
          <w:sz w:val="22"/>
        </w:rPr>
        <w:t xml:space="preserve"> for locations of 1</w:t>
      </w:r>
      <w:r w:rsidRPr="00874890">
        <w:rPr>
          <w:rFonts w:eastAsiaTheme="minorEastAsia"/>
          <w:b/>
          <w:bCs/>
          <w:iCs/>
          <w:sz w:val="22"/>
          <w:vertAlign w:val="superscript"/>
        </w:rPr>
        <w:t>st</w:t>
      </w:r>
      <w:r>
        <w:rPr>
          <w:rFonts w:eastAsiaTheme="minorEastAsia"/>
          <w:b/>
          <w:bCs/>
          <w:iCs/>
          <w:sz w:val="22"/>
        </w:rPr>
        <w:t>/2</w:t>
      </w:r>
      <w:r w:rsidRPr="00874890">
        <w:rPr>
          <w:rFonts w:eastAsiaTheme="minorEastAsia"/>
          <w:b/>
          <w:bCs/>
          <w:iCs/>
          <w:sz w:val="22"/>
          <w:vertAlign w:val="superscript"/>
        </w:rPr>
        <w:t>nd</w:t>
      </w:r>
      <w:r>
        <w:rPr>
          <w:rFonts w:eastAsiaTheme="minorEastAsia"/>
          <w:b/>
          <w:bCs/>
          <w:iCs/>
          <w:sz w:val="22"/>
        </w:rPr>
        <w:t xml:space="preserve"> starting symbols</w:t>
      </w:r>
    </w:p>
    <w:p w14:paraId="2184848E" w14:textId="77777777" w:rsidR="00C8174F" w:rsidRPr="00112C90" w:rsidRDefault="00C8174F" w:rsidP="00C8174F">
      <w:pPr>
        <w:numPr>
          <w:ilvl w:val="1"/>
          <w:numId w:val="9"/>
        </w:numPr>
        <w:spacing w:before="50" w:afterLines="50" w:after="120"/>
        <w:rPr>
          <w:rFonts w:eastAsiaTheme="minorEastAsia"/>
          <w:i/>
          <w:sz w:val="22"/>
          <w:lang w:val="en-US"/>
        </w:rPr>
      </w:pPr>
      <w:r w:rsidRPr="00874890">
        <w:rPr>
          <w:rFonts w:eastAsiaTheme="minorEastAsia"/>
          <w:b/>
          <w:bCs/>
          <w:iCs/>
          <w:sz w:val="22"/>
        </w:rPr>
        <w:t xml:space="preserve">i.e., </w:t>
      </w:r>
      <w:proofErr w:type="spellStart"/>
      <w:r w:rsidRPr="00874890">
        <w:rPr>
          <w:rFonts w:eastAsiaTheme="minorEastAsia"/>
          <w:b/>
          <w:bCs/>
          <w:iCs/>
          <w:sz w:val="22"/>
        </w:rPr>
        <w:t>sl-LengthSymbols</w:t>
      </w:r>
      <w:proofErr w:type="spellEnd"/>
      <w:r w:rsidRPr="00874890">
        <w:rPr>
          <w:rFonts w:eastAsiaTheme="minorEastAsia"/>
          <w:b/>
          <w:bCs/>
          <w:iCs/>
          <w:sz w:val="22"/>
        </w:rPr>
        <w:t xml:space="preserve"> is fixed to 14 and </w:t>
      </w:r>
      <w:proofErr w:type="spellStart"/>
      <w:r w:rsidRPr="00874890">
        <w:rPr>
          <w:rFonts w:eastAsiaTheme="minorEastAsia"/>
          <w:b/>
          <w:bCs/>
          <w:iCs/>
          <w:sz w:val="22"/>
        </w:rPr>
        <w:t>sl-StartSymbol</w:t>
      </w:r>
      <w:proofErr w:type="spellEnd"/>
      <w:r w:rsidRPr="00874890">
        <w:rPr>
          <w:rFonts w:eastAsiaTheme="minorEastAsia"/>
          <w:b/>
          <w:bCs/>
          <w:iCs/>
          <w:sz w:val="22"/>
        </w:rPr>
        <w:t xml:space="preserve"> is fixed to 0</w:t>
      </w:r>
      <w:r>
        <w:rPr>
          <w:rFonts w:eastAsiaTheme="minorEastAsia"/>
          <w:b/>
          <w:bCs/>
          <w:iCs/>
          <w:sz w:val="22"/>
        </w:rPr>
        <w:t>.</w:t>
      </w:r>
    </w:p>
    <w:p w14:paraId="13D5EFEA"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Observation 2:</w:t>
      </w:r>
    </w:p>
    <w:p w14:paraId="1161B216" w14:textId="77777777" w:rsidR="00C8174F" w:rsidRPr="00A406D2" w:rsidRDefault="00C8174F" w:rsidP="00C8174F">
      <w:pPr>
        <w:numPr>
          <w:ilvl w:val="0"/>
          <w:numId w:val="9"/>
        </w:numPr>
        <w:spacing w:before="50" w:afterLines="50" w:after="120"/>
        <w:rPr>
          <w:rFonts w:eastAsiaTheme="minorEastAsia"/>
          <w:b/>
          <w:bCs/>
          <w:iCs/>
          <w:sz w:val="22"/>
          <w:lang w:val="en-US"/>
        </w:rPr>
      </w:pPr>
      <w:r w:rsidRPr="00FA3F2E">
        <w:rPr>
          <w:rFonts w:eastAsiaTheme="minorEastAsia"/>
          <w:b/>
          <w:bCs/>
          <w:iCs/>
          <w:sz w:val="22"/>
        </w:rPr>
        <w:t>Due to hidden-node issue, it could occur that some UEs start from 1</w:t>
      </w:r>
      <w:r w:rsidRPr="00FA3F2E">
        <w:rPr>
          <w:rFonts w:eastAsiaTheme="minorEastAsia"/>
          <w:b/>
          <w:bCs/>
          <w:iCs/>
          <w:sz w:val="22"/>
          <w:vertAlign w:val="superscript"/>
        </w:rPr>
        <w:t>st</w:t>
      </w:r>
      <w:r w:rsidRPr="00FA3F2E">
        <w:rPr>
          <w:rFonts w:eastAsiaTheme="minorEastAsia"/>
          <w:b/>
          <w:bCs/>
          <w:iCs/>
          <w:sz w:val="22"/>
        </w:rPr>
        <w:t xml:space="preserve"> starting symbol and other UEs start from 2</w:t>
      </w:r>
      <w:r w:rsidRPr="00FA3F2E">
        <w:rPr>
          <w:rFonts w:eastAsiaTheme="minorEastAsia"/>
          <w:b/>
          <w:bCs/>
          <w:iCs/>
          <w:sz w:val="22"/>
          <w:vertAlign w:val="superscript"/>
        </w:rPr>
        <w:t>nd</w:t>
      </w:r>
      <w:r w:rsidRPr="00FA3F2E">
        <w:rPr>
          <w:rFonts w:eastAsiaTheme="minorEastAsia"/>
          <w:b/>
          <w:bCs/>
          <w:iCs/>
          <w:sz w:val="22"/>
        </w:rPr>
        <w:t xml:space="preserve"> starting symbol within the same slot</w:t>
      </w:r>
      <w:r>
        <w:rPr>
          <w:rFonts w:eastAsiaTheme="minorEastAsia"/>
          <w:b/>
          <w:bCs/>
          <w:iCs/>
          <w:sz w:val="22"/>
          <w:lang w:val="en-US"/>
        </w:rPr>
        <w:t>.</w:t>
      </w:r>
    </w:p>
    <w:p w14:paraId="780B0A96"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8:</w:t>
      </w:r>
    </w:p>
    <w:p w14:paraId="5AA20A30" w14:textId="77777777" w:rsidR="00C8174F" w:rsidRPr="00F462ED" w:rsidRDefault="00C8174F" w:rsidP="00C8174F">
      <w:pPr>
        <w:numPr>
          <w:ilvl w:val="0"/>
          <w:numId w:val="9"/>
        </w:numPr>
        <w:spacing w:before="50" w:afterLines="50" w:after="120"/>
        <w:rPr>
          <w:rFonts w:eastAsiaTheme="minorEastAsia"/>
          <w:i/>
          <w:sz w:val="22"/>
          <w:lang w:val="en-US"/>
        </w:rPr>
      </w:pPr>
      <w:r>
        <w:rPr>
          <w:rFonts w:eastAsiaTheme="minorEastAsia"/>
          <w:b/>
          <w:bCs/>
          <w:iCs/>
          <w:sz w:val="22"/>
        </w:rPr>
        <w:t xml:space="preserve">For two starting symbols, </w:t>
      </w:r>
    </w:p>
    <w:p w14:paraId="156DAA48" w14:textId="77777777" w:rsidR="00C8174F" w:rsidRPr="00F462ED" w:rsidRDefault="00C8174F" w:rsidP="00C8174F">
      <w:pPr>
        <w:numPr>
          <w:ilvl w:val="1"/>
          <w:numId w:val="9"/>
        </w:numPr>
        <w:spacing w:before="50" w:afterLines="50" w:after="120"/>
        <w:rPr>
          <w:rFonts w:eastAsiaTheme="minorEastAsia"/>
          <w:i/>
          <w:sz w:val="22"/>
          <w:lang w:val="en-US"/>
        </w:rPr>
      </w:pPr>
      <w:r w:rsidRPr="00F462ED">
        <w:rPr>
          <w:rFonts w:eastAsiaTheme="minorEastAsia"/>
          <w:b/>
          <w:bCs/>
          <w:iCs/>
          <w:sz w:val="22"/>
        </w:rPr>
        <w:t>TBS calculation and rate-matching of 2</w:t>
      </w:r>
      <w:r w:rsidRPr="00F462ED">
        <w:rPr>
          <w:rFonts w:eastAsiaTheme="minorEastAsia"/>
          <w:b/>
          <w:bCs/>
          <w:iCs/>
          <w:sz w:val="22"/>
          <w:vertAlign w:val="superscript"/>
        </w:rPr>
        <w:t>nd</w:t>
      </w:r>
      <w:r w:rsidRPr="00F462ED">
        <w:rPr>
          <w:rFonts w:eastAsiaTheme="minorEastAsia"/>
          <w:b/>
          <w:bCs/>
          <w:iCs/>
          <w:sz w:val="22"/>
        </w:rPr>
        <w:t xml:space="preserve"> SCI are performed based on the number of PSCCH/PSSCH symbols </w:t>
      </w:r>
      <w:r>
        <w:rPr>
          <w:rFonts w:eastAsiaTheme="minorEastAsia"/>
          <w:b/>
          <w:bCs/>
          <w:iCs/>
          <w:sz w:val="22"/>
        </w:rPr>
        <w:t>from the 1</w:t>
      </w:r>
      <w:r w:rsidRPr="00BF1A26">
        <w:rPr>
          <w:rFonts w:eastAsiaTheme="minorEastAsia"/>
          <w:b/>
          <w:bCs/>
          <w:iCs/>
          <w:sz w:val="22"/>
          <w:vertAlign w:val="superscript"/>
        </w:rPr>
        <w:t>st</w:t>
      </w:r>
      <w:r>
        <w:rPr>
          <w:rFonts w:eastAsiaTheme="minorEastAsia"/>
          <w:b/>
          <w:bCs/>
          <w:iCs/>
          <w:sz w:val="22"/>
        </w:rPr>
        <w:t xml:space="preserve"> starting symbol, </w:t>
      </w:r>
      <w:r w:rsidRPr="00F462ED">
        <w:rPr>
          <w:rFonts w:eastAsiaTheme="minorEastAsia"/>
          <w:b/>
          <w:bCs/>
          <w:iCs/>
          <w:sz w:val="22"/>
        </w:rPr>
        <w:t>except for the 2</w:t>
      </w:r>
      <w:r w:rsidRPr="00F462ED">
        <w:rPr>
          <w:rFonts w:eastAsiaTheme="minorEastAsia"/>
          <w:b/>
          <w:bCs/>
          <w:iCs/>
          <w:sz w:val="22"/>
          <w:vertAlign w:val="superscript"/>
        </w:rPr>
        <w:t>nd</w:t>
      </w:r>
      <w:r w:rsidRPr="00F462ED">
        <w:rPr>
          <w:rFonts w:eastAsiaTheme="minorEastAsia"/>
          <w:b/>
          <w:bCs/>
          <w:iCs/>
          <w:sz w:val="22"/>
        </w:rPr>
        <w:t xml:space="preserve"> starting symbol</w:t>
      </w:r>
      <w:r>
        <w:rPr>
          <w:rFonts w:eastAsiaTheme="minorEastAsia"/>
          <w:b/>
          <w:bCs/>
          <w:iCs/>
          <w:sz w:val="22"/>
        </w:rPr>
        <w:t>.</w:t>
      </w:r>
    </w:p>
    <w:p w14:paraId="2B2A53A4" w14:textId="77777777" w:rsidR="00C8174F" w:rsidRPr="00F462ED" w:rsidRDefault="00C8174F" w:rsidP="00C8174F">
      <w:pPr>
        <w:numPr>
          <w:ilvl w:val="1"/>
          <w:numId w:val="9"/>
        </w:numPr>
        <w:spacing w:before="50" w:afterLines="50" w:after="120"/>
        <w:rPr>
          <w:rFonts w:eastAsiaTheme="minorEastAsia"/>
          <w:i/>
          <w:sz w:val="22"/>
          <w:lang w:val="en-US"/>
        </w:rPr>
      </w:pPr>
      <w:r w:rsidRPr="00F462ED">
        <w:rPr>
          <w:rFonts w:eastAsiaTheme="minorEastAsia"/>
          <w:b/>
          <w:bCs/>
          <w:iCs/>
          <w:sz w:val="22"/>
        </w:rPr>
        <w:t>2</w:t>
      </w:r>
      <w:r w:rsidRPr="00F462ED">
        <w:rPr>
          <w:rFonts w:eastAsiaTheme="minorEastAsia"/>
          <w:b/>
          <w:bCs/>
          <w:iCs/>
          <w:sz w:val="22"/>
          <w:vertAlign w:val="superscript"/>
        </w:rPr>
        <w:t>nd</w:t>
      </w:r>
      <w:r w:rsidRPr="00F462ED">
        <w:rPr>
          <w:rFonts w:eastAsiaTheme="minorEastAsia"/>
          <w:b/>
          <w:bCs/>
          <w:iCs/>
          <w:sz w:val="22"/>
        </w:rPr>
        <w:t xml:space="preserve"> SCI and SL-SCH are mapped without consideration of the 2</w:t>
      </w:r>
      <w:r w:rsidRPr="00F462ED">
        <w:rPr>
          <w:rFonts w:eastAsiaTheme="minorEastAsia"/>
          <w:b/>
          <w:bCs/>
          <w:iCs/>
          <w:sz w:val="22"/>
          <w:vertAlign w:val="superscript"/>
        </w:rPr>
        <w:t>nd</w:t>
      </w:r>
      <w:r w:rsidRPr="00F462ED">
        <w:rPr>
          <w:rFonts w:eastAsiaTheme="minorEastAsia"/>
          <w:b/>
          <w:bCs/>
          <w:iCs/>
          <w:sz w:val="22"/>
        </w:rPr>
        <w:t xml:space="preserve"> starting symbol (i.</w:t>
      </w:r>
      <w:r>
        <w:rPr>
          <w:rFonts w:eastAsiaTheme="minorEastAsia"/>
          <w:b/>
          <w:bCs/>
          <w:iCs/>
          <w:sz w:val="22"/>
        </w:rPr>
        <w:t>e.</w:t>
      </w:r>
      <w:r w:rsidRPr="00F462ED">
        <w:rPr>
          <w:rFonts w:eastAsiaTheme="minorEastAsia"/>
          <w:b/>
          <w:bCs/>
          <w:iCs/>
          <w:sz w:val="22"/>
        </w:rPr>
        <w:t>, Option 2).</w:t>
      </w:r>
    </w:p>
    <w:p w14:paraId="3EF79E00"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9:</w:t>
      </w:r>
    </w:p>
    <w:p w14:paraId="3C75484E" w14:textId="77777777" w:rsidR="00C8174F" w:rsidRPr="00100216" w:rsidRDefault="00C8174F" w:rsidP="00C8174F">
      <w:pPr>
        <w:numPr>
          <w:ilvl w:val="0"/>
          <w:numId w:val="9"/>
        </w:numPr>
        <w:spacing w:before="50" w:afterLines="50" w:after="120"/>
        <w:rPr>
          <w:rFonts w:eastAsiaTheme="minorEastAsia"/>
          <w:i/>
          <w:sz w:val="22"/>
          <w:lang w:val="en-US"/>
        </w:rPr>
      </w:pPr>
      <w:r w:rsidRPr="00100216">
        <w:rPr>
          <w:rFonts w:eastAsiaTheme="minorEastAsia"/>
          <w:b/>
          <w:bCs/>
          <w:iCs/>
          <w:sz w:val="22"/>
        </w:rPr>
        <w:t>Update the following processing time constraints</w:t>
      </w:r>
      <w:r>
        <w:rPr>
          <w:rFonts w:eastAsiaTheme="minorEastAsia"/>
          <w:b/>
          <w:bCs/>
          <w:iCs/>
          <w:sz w:val="22"/>
        </w:rPr>
        <w:t>.</w:t>
      </w:r>
    </w:p>
    <w:p w14:paraId="7A63BE29" w14:textId="77777777" w:rsidR="00C8174F" w:rsidRDefault="00C8174F" w:rsidP="00C8174F">
      <w:pPr>
        <w:numPr>
          <w:ilvl w:val="1"/>
          <w:numId w:val="9"/>
        </w:numPr>
        <w:spacing w:before="50" w:afterLines="50" w:after="120"/>
        <w:rPr>
          <w:rFonts w:eastAsiaTheme="minorEastAsia"/>
          <w:b/>
          <w:bCs/>
          <w:iCs/>
          <w:sz w:val="22"/>
        </w:rPr>
      </w:pPr>
      <w:r w:rsidRPr="00100216">
        <w:rPr>
          <w:rFonts w:eastAsiaTheme="minorEastAsia"/>
          <w:b/>
          <w:bCs/>
          <w:iCs/>
          <w:sz w:val="22"/>
        </w:rPr>
        <w:t xml:space="preserve">PSCCH/PSSCH to PSFCH slot offset is </w:t>
      </w:r>
      <w:proofErr w:type="spellStart"/>
      <w:r w:rsidRPr="00100216">
        <w:rPr>
          <w:rFonts w:eastAsiaTheme="minorEastAsia"/>
          <w:b/>
          <w:bCs/>
          <w:iCs/>
          <w:sz w:val="22"/>
        </w:rPr>
        <w:t>sl-MinTimeGapPSFCH</w:t>
      </w:r>
      <w:proofErr w:type="spellEnd"/>
      <w:r w:rsidRPr="00100216">
        <w:rPr>
          <w:rFonts w:eastAsiaTheme="minorEastAsia"/>
          <w:b/>
          <w:bCs/>
          <w:iCs/>
          <w:sz w:val="22"/>
        </w:rPr>
        <w:t xml:space="preserve"> + 1</w:t>
      </w:r>
      <w:r>
        <w:rPr>
          <w:rFonts w:eastAsiaTheme="minorEastAsia"/>
          <w:b/>
          <w:bCs/>
          <w:iCs/>
          <w:sz w:val="22"/>
        </w:rPr>
        <w:t>.</w:t>
      </w:r>
    </w:p>
    <w:p w14:paraId="5F832553" w14:textId="77777777" w:rsidR="00C8174F" w:rsidRDefault="00C8174F" w:rsidP="00C8174F">
      <w:pPr>
        <w:numPr>
          <w:ilvl w:val="1"/>
          <w:numId w:val="9"/>
        </w:numPr>
        <w:spacing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he last monitored PSCCH occasion for a resource selection is the first PSCCH occasion at the last slot within the sensing window.</w:t>
      </w:r>
    </w:p>
    <w:p w14:paraId="07EEC618"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Observation 3:</w:t>
      </w:r>
    </w:p>
    <w:p w14:paraId="6E32479B" w14:textId="77777777" w:rsidR="00C8174F" w:rsidRPr="00A406D2" w:rsidRDefault="00C8174F" w:rsidP="00C8174F">
      <w:pPr>
        <w:numPr>
          <w:ilvl w:val="0"/>
          <w:numId w:val="9"/>
        </w:numPr>
        <w:spacing w:before="50" w:afterLines="50" w:after="120"/>
        <w:rPr>
          <w:rFonts w:eastAsiaTheme="minorEastAsia"/>
          <w:b/>
          <w:bCs/>
          <w:iCs/>
          <w:sz w:val="22"/>
          <w:lang w:val="en-US"/>
        </w:rPr>
      </w:pPr>
      <w:r>
        <w:rPr>
          <w:rFonts w:eastAsiaTheme="minorEastAsia"/>
          <w:b/>
          <w:bCs/>
          <w:iCs/>
          <w:sz w:val="22"/>
        </w:rPr>
        <w:t>When a TX of a TB is started from the 2</w:t>
      </w:r>
      <w:r w:rsidRPr="006D0D54">
        <w:rPr>
          <w:rFonts w:eastAsiaTheme="minorEastAsia"/>
          <w:b/>
          <w:bCs/>
          <w:iCs/>
          <w:sz w:val="22"/>
          <w:vertAlign w:val="superscript"/>
        </w:rPr>
        <w:t>nd</w:t>
      </w:r>
      <w:r>
        <w:rPr>
          <w:rFonts w:eastAsiaTheme="minorEastAsia"/>
          <w:b/>
          <w:bCs/>
          <w:iCs/>
          <w:sz w:val="22"/>
        </w:rPr>
        <w:t xml:space="preserve"> starting symbol, some CBs of the TB would not be transmitted</w:t>
      </w:r>
      <w:r>
        <w:rPr>
          <w:rFonts w:eastAsiaTheme="minorEastAsia"/>
          <w:b/>
          <w:bCs/>
          <w:iCs/>
          <w:sz w:val="22"/>
          <w:lang w:val="en-US"/>
        </w:rPr>
        <w:t>.</w:t>
      </w:r>
    </w:p>
    <w:p w14:paraId="19F1EAB0"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10:</w:t>
      </w:r>
    </w:p>
    <w:p w14:paraId="70C532A2" w14:textId="77777777" w:rsidR="00C8174F" w:rsidRPr="00100216" w:rsidRDefault="00C8174F" w:rsidP="00C8174F">
      <w:pPr>
        <w:numPr>
          <w:ilvl w:val="0"/>
          <w:numId w:val="9"/>
        </w:numPr>
        <w:spacing w:before="50" w:afterLines="50" w:after="120"/>
        <w:rPr>
          <w:rFonts w:eastAsiaTheme="minorEastAsia"/>
          <w:i/>
          <w:sz w:val="22"/>
          <w:lang w:val="en-US"/>
        </w:rPr>
      </w:pPr>
      <w:r>
        <w:rPr>
          <w:rFonts w:eastAsiaTheme="minorEastAsia"/>
          <w:b/>
          <w:bCs/>
          <w:iCs/>
          <w:sz w:val="22"/>
        </w:rPr>
        <w:t>S</w:t>
      </w:r>
      <w:r w:rsidRPr="003D6FEC">
        <w:rPr>
          <w:rFonts w:eastAsiaTheme="minorEastAsia"/>
          <w:b/>
          <w:bCs/>
          <w:iCs/>
          <w:sz w:val="22"/>
        </w:rPr>
        <w:t xml:space="preserve">tudy how to perform </w:t>
      </w:r>
      <w:r>
        <w:rPr>
          <w:rFonts w:eastAsiaTheme="minorEastAsia"/>
          <w:b/>
          <w:bCs/>
          <w:iCs/>
          <w:sz w:val="22"/>
        </w:rPr>
        <w:t xml:space="preserve">efficient </w:t>
      </w:r>
      <w:r w:rsidRPr="003D6FEC">
        <w:rPr>
          <w:rFonts w:eastAsiaTheme="minorEastAsia"/>
          <w:b/>
          <w:bCs/>
          <w:iCs/>
          <w:sz w:val="22"/>
        </w:rPr>
        <w:t>transmission of a TB with multiple CBs when 2 starting positions are available</w:t>
      </w:r>
      <w:r>
        <w:rPr>
          <w:rFonts w:eastAsiaTheme="minorEastAsia"/>
          <w:b/>
          <w:bCs/>
          <w:iCs/>
          <w:sz w:val="22"/>
        </w:rPr>
        <w:t xml:space="preserve"> and transmission from the 2</w:t>
      </w:r>
      <w:r w:rsidRPr="000E5F66">
        <w:rPr>
          <w:rFonts w:eastAsiaTheme="minorEastAsia"/>
          <w:b/>
          <w:bCs/>
          <w:iCs/>
          <w:sz w:val="22"/>
          <w:vertAlign w:val="superscript"/>
        </w:rPr>
        <w:t>nd</w:t>
      </w:r>
      <w:r>
        <w:rPr>
          <w:rFonts w:eastAsiaTheme="minorEastAsia"/>
          <w:b/>
          <w:bCs/>
          <w:iCs/>
          <w:sz w:val="22"/>
        </w:rPr>
        <w:t xml:space="preserve"> starting symbol does not include some CBs</w:t>
      </w:r>
    </w:p>
    <w:p w14:paraId="2761A5C0"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11:</w:t>
      </w:r>
    </w:p>
    <w:p w14:paraId="68208A4B" w14:textId="77777777" w:rsidR="00C8174F" w:rsidRPr="00100216" w:rsidRDefault="00C8174F" w:rsidP="00C8174F">
      <w:pPr>
        <w:numPr>
          <w:ilvl w:val="0"/>
          <w:numId w:val="9"/>
        </w:numPr>
        <w:spacing w:before="50" w:afterLines="50" w:after="120"/>
        <w:rPr>
          <w:rFonts w:eastAsiaTheme="minorEastAsia"/>
          <w:i/>
          <w:sz w:val="22"/>
          <w:lang w:val="en-US"/>
        </w:rPr>
      </w:pPr>
      <w:r>
        <w:rPr>
          <w:rFonts w:eastAsiaTheme="minorEastAsia"/>
          <w:b/>
          <w:bCs/>
          <w:iCs/>
          <w:sz w:val="22"/>
        </w:rPr>
        <w:t>For PSFCH structure, drop Alt 2-3a/2-4a.</w:t>
      </w:r>
    </w:p>
    <w:p w14:paraId="651D55D7"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Observation 3:</w:t>
      </w:r>
    </w:p>
    <w:p w14:paraId="3172FC3D" w14:textId="77777777" w:rsidR="00C8174F" w:rsidRDefault="00C8174F" w:rsidP="00C8174F">
      <w:pPr>
        <w:numPr>
          <w:ilvl w:val="0"/>
          <w:numId w:val="9"/>
        </w:numPr>
        <w:spacing w:before="50" w:afterLines="50" w:after="120"/>
        <w:rPr>
          <w:rFonts w:eastAsiaTheme="minorEastAsia"/>
          <w:b/>
          <w:bCs/>
          <w:iCs/>
          <w:sz w:val="22"/>
          <w:lang w:val="en-US"/>
        </w:rPr>
      </w:pPr>
      <w:r>
        <w:rPr>
          <w:rFonts w:eastAsiaTheme="minorEastAsia"/>
          <w:b/>
          <w:bCs/>
          <w:iCs/>
          <w:sz w:val="22"/>
          <w:lang w:val="en-US"/>
        </w:rPr>
        <w:t>RB-set edge-based PSFCH (Alt 3-1a/3-2a) may cause the following issue:</w:t>
      </w:r>
    </w:p>
    <w:p w14:paraId="23436F8D" w14:textId="77777777" w:rsidR="00C8174F" w:rsidRDefault="00C8174F" w:rsidP="00C8174F">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Issue of </w:t>
      </w:r>
      <w:r>
        <w:rPr>
          <w:rFonts w:eastAsiaTheme="minorEastAsia" w:hint="eastAsia"/>
          <w:b/>
          <w:bCs/>
          <w:iCs/>
          <w:sz w:val="22"/>
          <w:lang w:val="en-US"/>
        </w:rPr>
        <w:t>R</w:t>
      </w:r>
      <w:r>
        <w:rPr>
          <w:rFonts w:eastAsiaTheme="minorEastAsia"/>
          <w:b/>
          <w:bCs/>
          <w:iCs/>
          <w:sz w:val="22"/>
          <w:lang w:val="en-US"/>
        </w:rPr>
        <w:t>AN4 aspect like increase of in-band emission or out-of-band radiation</w:t>
      </w:r>
    </w:p>
    <w:p w14:paraId="6D1B4152" w14:textId="77777777" w:rsidR="00C8174F" w:rsidRPr="00A406D2" w:rsidRDefault="00C8174F" w:rsidP="00C8174F">
      <w:pPr>
        <w:numPr>
          <w:ilvl w:val="1"/>
          <w:numId w:val="9"/>
        </w:numPr>
        <w:spacing w:before="50" w:afterLines="50" w:after="120"/>
        <w:rPr>
          <w:rFonts w:eastAsiaTheme="minorEastAsia"/>
          <w:b/>
          <w:bCs/>
          <w:iCs/>
          <w:sz w:val="22"/>
          <w:lang w:val="en-US"/>
        </w:rPr>
      </w:pPr>
      <w:r>
        <w:rPr>
          <w:rFonts w:eastAsiaTheme="minorEastAsia"/>
          <w:b/>
          <w:bCs/>
          <w:iCs/>
          <w:sz w:val="22"/>
          <w:lang w:val="en-US"/>
        </w:rPr>
        <w:t>Issue on limit of the max power spectrum density, e.g., 10 dBm/MHz</w:t>
      </w:r>
    </w:p>
    <w:p w14:paraId="49A5E378"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12:</w:t>
      </w:r>
    </w:p>
    <w:p w14:paraId="7C145605" w14:textId="77777777" w:rsidR="00C8174F" w:rsidRPr="009C172B" w:rsidRDefault="00C8174F" w:rsidP="00C8174F">
      <w:pPr>
        <w:numPr>
          <w:ilvl w:val="0"/>
          <w:numId w:val="9"/>
        </w:numPr>
        <w:spacing w:before="50" w:afterLines="50" w:after="120"/>
        <w:rPr>
          <w:rFonts w:eastAsiaTheme="minorEastAsia"/>
          <w:i/>
          <w:sz w:val="22"/>
          <w:lang w:val="en-US"/>
        </w:rPr>
      </w:pPr>
      <w:r>
        <w:rPr>
          <w:rFonts w:eastAsiaTheme="minorEastAsia"/>
          <w:b/>
          <w:bCs/>
          <w:iCs/>
          <w:sz w:val="22"/>
        </w:rPr>
        <w:lastRenderedPageBreak/>
        <w:t>Send an LS to ask to RAN4 whether RB-set edge-based PSFCH structure (</w:t>
      </w:r>
      <w:r>
        <w:rPr>
          <w:rFonts w:eastAsiaTheme="minorEastAsia"/>
          <w:b/>
          <w:bCs/>
          <w:iCs/>
          <w:sz w:val="22"/>
          <w:lang w:val="en-US"/>
        </w:rPr>
        <w:t>Alt 3-1a/3-2a)</w:t>
      </w:r>
      <w:r>
        <w:rPr>
          <w:rFonts w:eastAsiaTheme="minorEastAsia"/>
          <w:b/>
          <w:bCs/>
          <w:iCs/>
          <w:sz w:val="22"/>
        </w:rPr>
        <w:t xml:space="preserve"> is feasible from RAN4 perspective and whether there is any concern.</w:t>
      </w:r>
    </w:p>
    <w:p w14:paraId="3334FF72" w14:textId="77777777" w:rsidR="00C8174F" w:rsidRPr="00276EA4" w:rsidRDefault="00C8174F" w:rsidP="00C8174F">
      <w:pPr>
        <w:numPr>
          <w:ilvl w:val="0"/>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 xml:space="preserve">ot discuss </w:t>
      </w:r>
      <w:r>
        <w:rPr>
          <w:rFonts w:eastAsiaTheme="minorEastAsia"/>
          <w:b/>
          <w:bCs/>
          <w:iCs/>
          <w:sz w:val="22"/>
          <w:lang w:val="en-US"/>
        </w:rPr>
        <w:t>RB-set edge-based PSFCH (Alt 3-1a/3-2a) until the corresponding LS reply is received from RAN4.</w:t>
      </w:r>
    </w:p>
    <w:p w14:paraId="1338752F" w14:textId="77777777" w:rsidR="00C8174F" w:rsidRPr="00100216" w:rsidRDefault="00C8174F" w:rsidP="00C8174F">
      <w:pPr>
        <w:numPr>
          <w:ilvl w:val="1"/>
          <w:numId w:val="9"/>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 xml:space="preserve">f feasible, but if increase of in-band emission or out-of-band radiation is not negligible, discuss detailed location of </w:t>
      </w:r>
      <w:r w:rsidRPr="005953C4">
        <w:rPr>
          <w:rFonts w:eastAsiaTheme="minorEastAsia"/>
          <w:b/>
          <w:bCs/>
          <w:iCs/>
          <w:sz w:val="22"/>
          <w:lang w:val="en-US"/>
        </w:rPr>
        <w:t>K2 common PRBs</w:t>
      </w:r>
      <w:r>
        <w:rPr>
          <w:rFonts w:eastAsiaTheme="minorEastAsia"/>
          <w:b/>
          <w:bCs/>
          <w:iCs/>
          <w:sz w:val="22"/>
          <w:lang w:val="en-US"/>
        </w:rPr>
        <w:t>.</w:t>
      </w:r>
    </w:p>
    <w:p w14:paraId="00745047"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13:</w:t>
      </w:r>
    </w:p>
    <w:p w14:paraId="0938518B" w14:textId="77777777" w:rsidR="00C8174F" w:rsidRPr="000B1834" w:rsidRDefault="00C8174F" w:rsidP="00C8174F">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w:t>
      </w:r>
      <w:r>
        <w:rPr>
          <w:rFonts w:eastAsiaTheme="minorEastAsia"/>
          <w:b/>
          <w:bCs/>
          <w:iCs/>
          <w:sz w:val="22"/>
        </w:rPr>
        <w:t xml:space="preserve">interlaced </w:t>
      </w:r>
      <w:r w:rsidRPr="000B1834">
        <w:rPr>
          <w:rFonts w:eastAsiaTheme="minorEastAsia"/>
          <w:b/>
          <w:bCs/>
          <w:iCs/>
          <w:sz w:val="22"/>
        </w:rPr>
        <w:t xml:space="preserve">PSFCH </w:t>
      </w:r>
      <w:r>
        <w:rPr>
          <w:rFonts w:eastAsiaTheme="minorEastAsia"/>
          <w:b/>
          <w:bCs/>
          <w:iCs/>
          <w:sz w:val="22"/>
        </w:rPr>
        <w:t>format 0, support Alt 2-2a.</w:t>
      </w:r>
    </w:p>
    <w:p w14:paraId="341A8955"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14:</w:t>
      </w:r>
    </w:p>
    <w:p w14:paraId="7913562C" w14:textId="77777777" w:rsidR="00C8174F" w:rsidRPr="000B1834" w:rsidRDefault="00C8174F" w:rsidP="00C8174F">
      <w:pPr>
        <w:numPr>
          <w:ilvl w:val="0"/>
          <w:numId w:val="9"/>
        </w:numPr>
        <w:spacing w:before="50" w:afterLines="50" w:after="120"/>
        <w:rPr>
          <w:rFonts w:eastAsiaTheme="minorEastAsia"/>
          <w:i/>
          <w:sz w:val="22"/>
          <w:lang w:val="en-US"/>
        </w:rPr>
      </w:pPr>
      <w:r>
        <w:rPr>
          <w:rFonts w:eastAsiaTheme="minorEastAsia"/>
          <w:b/>
          <w:bCs/>
          <w:iCs/>
          <w:sz w:val="22"/>
        </w:rPr>
        <w:t>The same RB-set is assigned for PSCCH/PSSCH resource and the corresponding PSFCH resource.</w:t>
      </w:r>
    </w:p>
    <w:p w14:paraId="6B8DD67B"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15:</w:t>
      </w:r>
    </w:p>
    <w:p w14:paraId="3B6A112A" w14:textId="77777777" w:rsidR="00C8174F" w:rsidRDefault="00C8174F" w:rsidP="00C8174F">
      <w:pPr>
        <w:numPr>
          <w:ilvl w:val="0"/>
          <w:numId w:val="9"/>
        </w:numPr>
        <w:spacing w:before="50" w:afterLines="50" w:after="120"/>
        <w:rPr>
          <w:rFonts w:eastAsiaTheme="minorEastAsia"/>
          <w:b/>
          <w:bCs/>
          <w:iCs/>
          <w:sz w:val="22"/>
        </w:rPr>
      </w:pPr>
      <w:r>
        <w:rPr>
          <w:rFonts w:eastAsiaTheme="minorEastAsia"/>
          <w:b/>
          <w:bCs/>
          <w:iCs/>
          <w:sz w:val="22"/>
        </w:rPr>
        <w:t>For determination of PSFCH occasion, support Alt 1 with the following note.</w:t>
      </w:r>
    </w:p>
    <w:p w14:paraId="6F21420F" w14:textId="77777777" w:rsidR="00C8174F" w:rsidRPr="00F03102" w:rsidRDefault="00C8174F" w:rsidP="00C8174F">
      <w:pPr>
        <w:numPr>
          <w:ilvl w:val="1"/>
          <w:numId w:val="9"/>
        </w:numPr>
        <w:spacing w:before="50" w:afterLines="50" w:after="120"/>
        <w:rPr>
          <w:rFonts w:eastAsiaTheme="minorEastAsia"/>
          <w:b/>
          <w:bCs/>
          <w:iCs/>
          <w:sz w:val="22"/>
        </w:rPr>
      </w:pPr>
      <w:r>
        <w:rPr>
          <w:rFonts w:eastAsiaTheme="minorEastAsia"/>
          <w:b/>
          <w:bCs/>
          <w:iCs/>
          <w:sz w:val="22"/>
        </w:rPr>
        <w:t xml:space="preserve">Note: </w:t>
      </w:r>
      <w:r w:rsidRPr="00F82B17">
        <w:rPr>
          <w:rFonts w:eastAsiaTheme="minorEastAsia"/>
          <w:b/>
          <w:bCs/>
          <w:iCs/>
          <w:sz w:val="22"/>
        </w:rPr>
        <w:t>PSFCH resources associated with a PSSCH resource are not overlapped with PSFCH resources associated with other PSSCH resources</w:t>
      </w:r>
      <w:r>
        <w:rPr>
          <w:rFonts w:eastAsiaTheme="minorEastAsia"/>
          <w:b/>
          <w:bCs/>
          <w:iCs/>
          <w:sz w:val="22"/>
        </w:rPr>
        <w:t xml:space="preserve"> by spec definition and/or (pre-)configuration.</w:t>
      </w:r>
    </w:p>
    <w:p w14:paraId="5FBC5B24"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16:</w:t>
      </w:r>
    </w:p>
    <w:p w14:paraId="5801642B" w14:textId="77777777" w:rsidR="00C8174F" w:rsidRDefault="00C8174F" w:rsidP="00C8174F">
      <w:pPr>
        <w:numPr>
          <w:ilvl w:val="0"/>
          <w:numId w:val="9"/>
        </w:numPr>
        <w:spacing w:before="50" w:afterLines="50" w:after="120"/>
        <w:rPr>
          <w:rFonts w:eastAsiaTheme="minorEastAsia"/>
          <w:b/>
          <w:bCs/>
          <w:iCs/>
          <w:sz w:val="22"/>
        </w:rPr>
      </w:pPr>
      <w:r>
        <w:rPr>
          <w:rFonts w:eastAsiaTheme="minorEastAsia"/>
          <w:b/>
          <w:bCs/>
          <w:iCs/>
          <w:sz w:val="22"/>
        </w:rPr>
        <w:t>For S-SSB structure, support Option 1-1.</w:t>
      </w:r>
    </w:p>
    <w:p w14:paraId="486CBBA2" w14:textId="77777777" w:rsidR="00C8174F" w:rsidRDefault="00C8174F" w:rsidP="00C8174F">
      <w:pPr>
        <w:numPr>
          <w:ilvl w:val="1"/>
          <w:numId w:val="9"/>
        </w:numPr>
        <w:spacing w:before="50" w:afterLines="50" w:after="120"/>
        <w:rPr>
          <w:rFonts w:eastAsiaTheme="minorEastAsia"/>
          <w:b/>
          <w:bCs/>
          <w:iCs/>
          <w:sz w:val="22"/>
        </w:rPr>
      </w:pPr>
      <w:r w:rsidRPr="003C78C3">
        <w:rPr>
          <w:rFonts w:eastAsiaTheme="minorEastAsia"/>
          <w:b/>
          <w:bCs/>
          <w:iCs/>
          <w:sz w:val="22"/>
        </w:rPr>
        <w:t>When 30 kHz SCS and multiple RB sets are configured, interlaced S-SSB is mapped within an RB-set and a PRB within ICGB adjacent to the RB-set</w:t>
      </w:r>
      <w:r>
        <w:rPr>
          <w:rFonts w:eastAsiaTheme="minorEastAsia"/>
          <w:b/>
          <w:bCs/>
          <w:iCs/>
          <w:sz w:val="22"/>
        </w:rPr>
        <w:t>.</w:t>
      </w:r>
    </w:p>
    <w:p w14:paraId="6B385525" w14:textId="77777777" w:rsidR="00C8174F" w:rsidRPr="00F66921" w:rsidRDefault="00C8174F" w:rsidP="00C8174F">
      <w:pPr>
        <w:spacing w:before="50" w:afterLines="50" w:after="120"/>
        <w:rPr>
          <w:rFonts w:eastAsiaTheme="minorEastAsia"/>
          <w:b/>
          <w:sz w:val="22"/>
          <w:u w:val="single"/>
          <w:lang w:val="en-US"/>
        </w:rPr>
      </w:pPr>
      <w:r w:rsidRPr="00F66921">
        <w:rPr>
          <w:rFonts w:eastAsiaTheme="minorEastAsia"/>
          <w:b/>
          <w:sz w:val="22"/>
          <w:u w:val="single"/>
          <w:lang w:val="en-US"/>
        </w:rPr>
        <w:t>Proposal 1</w:t>
      </w:r>
      <w:r>
        <w:rPr>
          <w:rFonts w:eastAsiaTheme="minorEastAsia"/>
          <w:b/>
          <w:sz w:val="22"/>
          <w:u w:val="single"/>
          <w:lang w:val="en-US"/>
        </w:rPr>
        <w:t>7</w:t>
      </w:r>
      <w:r w:rsidRPr="00F66921">
        <w:rPr>
          <w:rFonts w:eastAsiaTheme="minorEastAsia"/>
          <w:b/>
          <w:sz w:val="22"/>
          <w:u w:val="single"/>
          <w:lang w:val="en-US"/>
        </w:rPr>
        <w:t>:</w:t>
      </w:r>
    </w:p>
    <w:p w14:paraId="6B274AC6" w14:textId="77777777" w:rsidR="00C8174F" w:rsidRPr="00F66921" w:rsidRDefault="00C8174F" w:rsidP="00C8174F">
      <w:pPr>
        <w:numPr>
          <w:ilvl w:val="0"/>
          <w:numId w:val="9"/>
        </w:numPr>
        <w:spacing w:before="50" w:afterLines="50" w:after="120"/>
        <w:rPr>
          <w:rFonts w:eastAsiaTheme="minorEastAsia"/>
          <w:b/>
          <w:bCs/>
          <w:iCs/>
          <w:sz w:val="22"/>
          <w:lang w:val="en-US"/>
        </w:rPr>
      </w:pPr>
      <w:r w:rsidRPr="00F66921">
        <w:rPr>
          <w:rFonts w:eastAsiaTheme="minorEastAsia" w:hint="eastAsia"/>
          <w:b/>
          <w:bCs/>
          <w:iCs/>
          <w:sz w:val="22"/>
          <w:lang w:val="en-US"/>
        </w:rPr>
        <w:t>E</w:t>
      </w:r>
      <w:r w:rsidRPr="00F66921">
        <w:rPr>
          <w:rFonts w:eastAsiaTheme="minorEastAsia"/>
          <w:b/>
          <w:bCs/>
          <w:iCs/>
          <w:sz w:val="22"/>
          <w:lang w:val="en-US"/>
        </w:rPr>
        <w:t>xemption of OCB requirement is not applied to S-SSB TX.</w:t>
      </w:r>
    </w:p>
    <w:p w14:paraId="14F0DBB7"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18:</w:t>
      </w:r>
    </w:p>
    <w:p w14:paraId="7729BB9E" w14:textId="77777777" w:rsidR="00C8174F" w:rsidRPr="009304A3" w:rsidRDefault="00C8174F" w:rsidP="00C8174F">
      <w:pPr>
        <w:numPr>
          <w:ilvl w:val="0"/>
          <w:numId w:val="9"/>
        </w:numPr>
        <w:spacing w:before="50" w:afterLines="50" w:after="120"/>
        <w:rPr>
          <w:rFonts w:eastAsiaTheme="minorEastAsia"/>
          <w:b/>
          <w:bCs/>
          <w:iCs/>
          <w:sz w:val="22"/>
        </w:rPr>
      </w:pPr>
      <w:r>
        <w:rPr>
          <w:rFonts w:eastAsiaTheme="minorEastAsia"/>
          <w:b/>
          <w:bCs/>
          <w:iCs/>
          <w:sz w:val="22"/>
        </w:rPr>
        <w:t>For the number and location of additional S-SSB occasion, support Option 1.</w:t>
      </w:r>
    </w:p>
    <w:p w14:paraId="1975F87F"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19:</w:t>
      </w:r>
    </w:p>
    <w:p w14:paraId="5DCAE392" w14:textId="77777777" w:rsidR="00C8174F" w:rsidRPr="009304A3" w:rsidRDefault="00C8174F" w:rsidP="00C8174F">
      <w:pPr>
        <w:numPr>
          <w:ilvl w:val="0"/>
          <w:numId w:val="9"/>
        </w:numPr>
        <w:spacing w:before="50" w:afterLines="50" w:after="120"/>
        <w:rPr>
          <w:rFonts w:eastAsiaTheme="minorEastAsia"/>
          <w:b/>
          <w:bCs/>
          <w:iCs/>
          <w:sz w:val="22"/>
        </w:rPr>
      </w:pPr>
      <w:r w:rsidRPr="009304A3">
        <w:rPr>
          <w:rFonts w:eastAsiaTheme="minorEastAsia"/>
          <w:b/>
          <w:bCs/>
          <w:iCs/>
          <w:sz w:val="22"/>
        </w:rPr>
        <w:t xml:space="preserve">Additional S-SSB slots are excluded from SL </w:t>
      </w:r>
      <w:r>
        <w:rPr>
          <w:rFonts w:eastAsiaTheme="minorEastAsia"/>
          <w:b/>
          <w:bCs/>
          <w:iCs/>
          <w:sz w:val="22"/>
        </w:rPr>
        <w:t>resource pool.</w:t>
      </w:r>
    </w:p>
    <w:p w14:paraId="255BC0DC" w14:textId="77777777" w:rsidR="00C8174F" w:rsidRDefault="00C8174F" w:rsidP="00C8174F">
      <w:pPr>
        <w:spacing w:before="50" w:afterLines="50" w:after="120"/>
        <w:rPr>
          <w:rFonts w:eastAsiaTheme="minorEastAsia"/>
          <w:b/>
          <w:sz w:val="22"/>
          <w:u w:val="single"/>
          <w:lang w:val="en-US"/>
        </w:rPr>
      </w:pPr>
      <w:r>
        <w:rPr>
          <w:rFonts w:eastAsiaTheme="minorEastAsia"/>
          <w:b/>
          <w:sz w:val="22"/>
          <w:u w:val="single"/>
          <w:lang w:val="en-US"/>
        </w:rPr>
        <w:t>Proposal 20:</w:t>
      </w:r>
    </w:p>
    <w:p w14:paraId="4C026E8B" w14:textId="77777777" w:rsidR="00C8174F" w:rsidRPr="009304A3" w:rsidRDefault="00C8174F" w:rsidP="00C8174F">
      <w:pPr>
        <w:numPr>
          <w:ilvl w:val="0"/>
          <w:numId w:val="9"/>
        </w:numPr>
        <w:spacing w:before="50" w:afterLines="50" w:after="120"/>
        <w:rPr>
          <w:rFonts w:eastAsiaTheme="minorEastAsia"/>
          <w:b/>
          <w:bCs/>
          <w:iCs/>
          <w:sz w:val="22"/>
        </w:rPr>
      </w:pPr>
      <w:r>
        <w:rPr>
          <w:rFonts w:eastAsiaTheme="minorEastAsia"/>
          <w:b/>
          <w:bCs/>
          <w:iCs/>
          <w:sz w:val="22"/>
        </w:rPr>
        <w:t>For usage of additional S-SSB occasions, support Alt 3.</w:t>
      </w:r>
    </w:p>
    <w:p w14:paraId="4863DE59" w14:textId="6910239D" w:rsidR="00230A68" w:rsidRPr="00C8174F" w:rsidRDefault="00230A68" w:rsidP="00230A68">
      <w:pPr>
        <w:spacing w:before="50" w:afterLines="50" w:after="120"/>
        <w:jc w:val="both"/>
        <w:rPr>
          <w:rFonts w:eastAsiaTheme="minorEastAsia"/>
          <w:sz w:val="22"/>
        </w:rPr>
      </w:pPr>
    </w:p>
    <w:p w14:paraId="2B333C97" w14:textId="77777777" w:rsidR="00314696" w:rsidRPr="00230A68" w:rsidRDefault="00314696"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0FDF4690" w:rsidR="00675F3D" w:rsidRPr="007E2892" w:rsidRDefault="007E2892" w:rsidP="007E2892">
      <w:pPr>
        <w:widowControl w:val="0"/>
        <w:numPr>
          <w:ilvl w:val="0"/>
          <w:numId w:val="4"/>
        </w:numPr>
        <w:spacing w:after="120"/>
        <w:jc w:val="both"/>
        <w:rPr>
          <w:sz w:val="22"/>
          <w:szCs w:val="22"/>
          <w:lang w:val="en-US"/>
        </w:rPr>
      </w:pPr>
      <w:r w:rsidRPr="00E71A6C">
        <w:rPr>
          <w:rFonts w:eastAsia="SimSun"/>
          <w:sz w:val="22"/>
          <w:lang w:val="en-US" w:eastAsia="zh-CN"/>
        </w:rPr>
        <w:t>3GPP RAN1#1</w:t>
      </w:r>
      <w:r w:rsidR="00CC5630">
        <w:rPr>
          <w:rFonts w:eastAsia="SimSun"/>
          <w:sz w:val="22"/>
          <w:lang w:val="en-US" w:eastAsia="zh-CN"/>
        </w:rPr>
        <w:t>1</w:t>
      </w:r>
      <w:r w:rsidR="00B6126C">
        <w:rPr>
          <w:rFonts w:eastAsia="SimSun"/>
          <w:sz w:val="22"/>
          <w:lang w:val="en-US" w:eastAsia="zh-CN"/>
        </w:rPr>
        <w:t>1</w:t>
      </w:r>
      <w:r w:rsidRPr="00E71A6C">
        <w:rPr>
          <w:rFonts w:eastAsia="SimSun"/>
          <w:sz w:val="22"/>
          <w:lang w:val="en-US" w:eastAsia="zh-CN"/>
        </w:rPr>
        <w:t xml:space="preserve"> meeting,</w:t>
      </w:r>
      <w:r w:rsidRPr="00E71A6C">
        <w:rPr>
          <w:rFonts w:eastAsia="SimSun"/>
          <w:sz w:val="22"/>
          <w:lang w:val="en-US" w:eastAsia="zh-CN"/>
        </w:rPr>
        <w:tab/>
        <w:t>chair’s notes</w:t>
      </w:r>
    </w:p>
    <w:sectPr w:rsidR="00675F3D" w:rsidRPr="007E2892">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8F5DB" w14:textId="77777777" w:rsidR="00591D57" w:rsidRDefault="00591D57">
      <w:r>
        <w:separator/>
      </w:r>
    </w:p>
  </w:endnote>
  <w:endnote w:type="continuationSeparator" w:id="0">
    <w:p w14:paraId="76DAE04D" w14:textId="77777777" w:rsidR="00591D57" w:rsidRDefault="00591D57">
      <w:r>
        <w:continuationSeparator/>
      </w:r>
    </w:p>
  </w:endnote>
  <w:endnote w:type="continuationNotice" w:id="1">
    <w:p w14:paraId="204EF68C" w14:textId="77777777" w:rsidR="00591D57" w:rsidRDefault="00591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08C05" w14:textId="77777777" w:rsidR="00591D57" w:rsidRDefault="00591D57">
      <w:r>
        <w:separator/>
      </w:r>
    </w:p>
  </w:footnote>
  <w:footnote w:type="continuationSeparator" w:id="0">
    <w:p w14:paraId="1D1A3D61" w14:textId="77777777" w:rsidR="00591D57" w:rsidRDefault="00591D57">
      <w:r>
        <w:continuationSeparator/>
      </w:r>
    </w:p>
  </w:footnote>
  <w:footnote w:type="continuationNotice" w:id="1">
    <w:p w14:paraId="3AE86B88" w14:textId="77777777" w:rsidR="00591D57" w:rsidRDefault="00591D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D5376"/>
    <w:multiLevelType w:val="hybridMultilevel"/>
    <w:tmpl w:val="2C589D60"/>
    <w:lvl w:ilvl="0" w:tplc="EBBAC516">
      <w:start w:val="1"/>
      <w:numFmt w:val="bullet"/>
      <w:lvlText w:val=""/>
      <w:lvlJc w:val="left"/>
      <w:pPr>
        <w:tabs>
          <w:tab w:val="num" w:pos="720"/>
        </w:tabs>
        <w:ind w:left="720" w:hanging="360"/>
      </w:pPr>
      <w:rPr>
        <w:rFonts w:ascii="Symbol" w:hAnsi="Symbol" w:hint="default"/>
      </w:rPr>
    </w:lvl>
    <w:lvl w:ilvl="1" w:tplc="924AA060">
      <w:numFmt w:val="bullet"/>
      <w:lvlText w:val=""/>
      <w:lvlJc w:val="left"/>
      <w:pPr>
        <w:tabs>
          <w:tab w:val="num" w:pos="1440"/>
        </w:tabs>
        <w:ind w:left="1440" w:hanging="360"/>
      </w:pPr>
      <w:rPr>
        <w:rFonts w:ascii="Wingdings" w:hAnsi="Wingdings" w:hint="default"/>
      </w:rPr>
    </w:lvl>
    <w:lvl w:ilvl="2" w:tplc="08283FAA" w:tentative="1">
      <w:start w:val="1"/>
      <w:numFmt w:val="bullet"/>
      <w:lvlText w:val=""/>
      <w:lvlJc w:val="left"/>
      <w:pPr>
        <w:tabs>
          <w:tab w:val="num" w:pos="2160"/>
        </w:tabs>
        <w:ind w:left="2160" w:hanging="360"/>
      </w:pPr>
      <w:rPr>
        <w:rFonts w:ascii="Symbol" w:hAnsi="Symbol" w:hint="default"/>
      </w:rPr>
    </w:lvl>
    <w:lvl w:ilvl="3" w:tplc="C1D243B6" w:tentative="1">
      <w:start w:val="1"/>
      <w:numFmt w:val="bullet"/>
      <w:lvlText w:val=""/>
      <w:lvlJc w:val="left"/>
      <w:pPr>
        <w:tabs>
          <w:tab w:val="num" w:pos="2880"/>
        </w:tabs>
        <w:ind w:left="2880" w:hanging="360"/>
      </w:pPr>
      <w:rPr>
        <w:rFonts w:ascii="Symbol" w:hAnsi="Symbol" w:hint="default"/>
      </w:rPr>
    </w:lvl>
    <w:lvl w:ilvl="4" w:tplc="F59ADD9A" w:tentative="1">
      <w:start w:val="1"/>
      <w:numFmt w:val="bullet"/>
      <w:lvlText w:val=""/>
      <w:lvlJc w:val="left"/>
      <w:pPr>
        <w:tabs>
          <w:tab w:val="num" w:pos="3600"/>
        </w:tabs>
        <w:ind w:left="3600" w:hanging="360"/>
      </w:pPr>
      <w:rPr>
        <w:rFonts w:ascii="Symbol" w:hAnsi="Symbol" w:hint="default"/>
      </w:rPr>
    </w:lvl>
    <w:lvl w:ilvl="5" w:tplc="031A3428" w:tentative="1">
      <w:start w:val="1"/>
      <w:numFmt w:val="bullet"/>
      <w:lvlText w:val=""/>
      <w:lvlJc w:val="left"/>
      <w:pPr>
        <w:tabs>
          <w:tab w:val="num" w:pos="4320"/>
        </w:tabs>
        <w:ind w:left="4320" w:hanging="360"/>
      </w:pPr>
      <w:rPr>
        <w:rFonts w:ascii="Symbol" w:hAnsi="Symbol" w:hint="default"/>
      </w:rPr>
    </w:lvl>
    <w:lvl w:ilvl="6" w:tplc="48AAFC78" w:tentative="1">
      <w:start w:val="1"/>
      <w:numFmt w:val="bullet"/>
      <w:lvlText w:val=""/>
      <w:lvlJc w:val="left"/>
      <w:pPr>
        <w:tabs>
          <w:tab w:val="num" w:pos="5040"/>
        </w:tabs>
        <w:ind w:left="5040" w:hanging="360"/>
      </w:pPr>
      <w:rPr>
        <w:rFonts w:ascii="Symbol" w:hAnsi="Symbol" w:hint="default"/>
      </w:rPr>
    </w:lvl>
    <w:lvl w:ilvl="7" w:tplc="33D6F57A" w:tentative="1">
      <w:start w:val="1"/>
      <w:numFmt w:val="bullet"/>
      <w:lvlText w:val=""/>
      <w:lvlJc w:val="left"/>
      <w:pPr>
        <w:tabs>
          <w:tab w:val="num" w:pos="5760"/>
        </w:tabs>
        <w:ind w:left="5760" w:hanging="360"/>
      </w:pPr>
      <w:rPr>
        <w:rFonts w:ascii="Symbol" w:hAnsi="Symbol" w:hint="default"/>
      </w:rPr>
    </w:lvl>
    <w:lvl w:ilvl="8" w:tplc="D9F424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7D487A"/>
    <w:multiLevelType w:val="hybridMultilevel"/>
    <w:tmpl w:val="6D40B73C"/>
    <w:lvl w:ilvl="0" w:tplc="F9783CBC">
      <w:start w:val="1"/>
      <w:numFmt w:val="bullet"/>
      <w:lvlText w:val=""/>
      <w:lvlJc w:val="left"/>
      <w:pPr>
        <w:tabs>
          <w:tab w:val="num" w:pos="720"/>
        </w:tabs>
        <w:ind w:left="720" w:hanging="360"/>
      </w:pPr>
      <w:rPr>
        <w:rFonts w:ascii="Symbol" w:hAnsi="Symbol" w:hint="default"/>
      </w:rPr>
    </w:lvl>
    <w:lvl w:ilvl="1" w:tplc="53C8A4EE">
      <w:numFmt w:val="bullet"/>
      <w:lvlText w:val="o"/>
      <w:lvlJc w:val="left"/>
      <w:pPr>
        <w:tabs>
          <w:tab w:val="num" w:pos="1440"/>
        </w:tabs>
        <w:ind w:left="1440" w:hanging="360"/>
      </w:pPr>
      <w:rPr>
        <w:rFonts w:ascii="Courier New" w:hAnsi="Courier New" w:hint="default"/>
      </w:rPr>
    </w:lvl>
    <w:lvl w:ilvl="2" w:tplc="E35A7734">
      <w:numFmt w:val="bullet"/>
      <w:lvlText w:val=""/>
      <w:lvlJc w:val="left"/>
      <w:pPr>
        <w:tabs>
          <w:tab w:val="num" w:pos="2160"/>
        </w:tabs>
        <w:ind w:left="2160" w:hanging="360"/>
      </w:pPr>
      <w:rPr>
        <w:rFonts w:ascii="Wingdings" w:hAnsi="Wingdings" w:hint="default"/>
      </w:rPr>
    </w:lvl>
    <w:lvl w:ilvl="3" w:tplc="77FA32DC" w:tentative="1">
      <w:start w:val="1"/>
      <w:numFmt w:val="bullet"/>
      <w:lvlText w:val=""/>
      <w:lvlJc w:val="left"/>
      <w:pPr>
        <w:tabs>
          <w:tab w:val="num" w:pos="2880"/>
        </w:tabs>
        <w:ind w:left="2880" w:hanging="360"/>
      </w:pPr>
      <w:rPr>
        <w:rFonts w:ascii="Symbol" w:hAnsi="Symbol" w:hint="default"/>
      </w:rPr>
    </w:lvl>
    <w:lvl w:ilvl="4" w:tplc="906879A8" w:tentative="1">
      <w:start w:val="1"/>
      <w:numFmt w:val="bullet"/>
      <w:lvlText w:val=""/>
      <w:lvlJc w:val="left"/>
      <w:pPr>
        <w:tabs>
          <w:tab w:val="num" w:pos="3600"/>
        </w:tabs>
        <w:ind w:left="3600" w:hanging="360"/>
      </w:pPr>
      <w:rPr>
        <w:rFonts w:ascii="Symbol" w:hAnsi="Symbol" w:hint="default"/>
      </w:rPr>
    </w:lvl>
    <w:lvl w:ilvl="5" w:tplc="914C7336" w:tentative="1">
      <w:start w:val="1"/>
      <w:numFmt w:val="bullet"/>
      <w:lvlText w:val=""/>
      <w:lvlJc w:val="left"/>
      <w:pPr>
        <w:tabs>
          <w:tab w:val="num" w:pos="4320"/>
        </w:tabs>
        <w:ind w:left="4320" w:hanging="360"/>
      </w:pPr>
      <w:rPr>
        <w:rFonts w:ascii="Symbol" w:hAnsi="Symbol" w:hint="default"/>
      </w:rPr>
    </w:lvl>
    <w:lvl w:ilvl="6" w:tplc="61BE2492" w:tentative="1">
      <w:start w:val="1"/>
      <w:numFmt w:val="bullet"/>
      <w:lvlText w:val=""/>
      <w:lvlJc w:val="left"/>
      <w:pPr>
        <w:tabs>
          <w:tab w:val="num" w:pos="5040"/>
        </w:tabs>
        <w:ind w:left="5040" w:hanging="360"/>
      </w:pPr>
      <w:rPr>
        <w:rFonts w:ascii="Symbol" w:hAnsi="Symbol" w:hint="default"/>
      </w:rPr>
    </w:lvl>
    <w:lvl w:ilvl="7" w:tplc="7840D396" w:tentative="1">
      <w:start w:val="1"/>
      <w:numFmt w:val="bullet"/>
      <w:lvlText w:val=""/>
      <w:lvlJc w:val="left"/>
      <w:pPr>
        <w:tabs>
          <w:tab w:val="num" w:pos="5760"/>
        </w:tabs>
        <w:ind w:left="5760" w:hanging="360"/>
      </w:pPr>
      <w:rPr>
        <w:rFonts w:ascii="Symbol" w:hAnsi="Symbol" w:hint="default"/>
      </w:rPr>
    </w:lvl>
    <w:lvl w:ilvl="8" w:tplc="CF34BA7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04A8E"/>
    <w:multiLevelType w:val="hybridMultilevel"/>
    <w:tmpl w:val="C99C1F62"/>
    <w:lvl w:ilvl="0" w:tplc="6870E84E">
      <w:start w:val="1"/>
      <w:numFmt w:val="bullet"/>
      <w:lvlText w:val=""/>
      <w:lvlJc w:val="left"/>
      <w:pPr>
        <w:tabs>
          <w:tab w:val="num" w:pos="720"/>
        </w:tabs>
        <w:ind w:left="720" w:hanging="360"/>
      </w:pPr>
      <w:rPr>
        <w:rFonts w:ascii="Symbol" w:hAnsi="Symbol" w:hint="default"/>
      </w:rPr>
    </w:lvl>
    <w:lvl w:ilvl="1" w:tplc="B002D6CC">
      <w:numFmt w:val="bullet"/>
      <w:lvlText w:val="o"/>
      <w:lvlJc w:val="left"/>
      <w:pPr>
        <w:tabs>
          <w:tab w:val="num" w:pos="1440"/>
        </w:tabs>
        <w:ind w:left="1440" w:hanging="360"/>
      </w:pPr>
      <w:rPr>
        <w:rFonts w:ascii="Courier New" w:hAnsi="Courier New" w:hint="default"/>
      </w:rPr>
    </w:lvl>
    <w:lvl w:ilvl="2" w:tplc="D18A1114" w:tentative="1">
      <w:start w:val="1"/>
      <w:numFmt w:val="bullet"/>
      <w:lvlText w:val=""/>
      <w:lvlJc w:val="left"/>
      <w:pPr>
        <w:tabs>
          <w:tab w:val="num" w:pos="2160"/>
        </w:tabs>
        <w:ind w:left="2160" w:hanging="360"/>
      </w:pPr>
      <w:rPr>
        <w:rFonts w:ascii="Symbol" w:hAnsi="Symbol" w:hint="default"/>
      </w:rPr>
    </w:lvl>
    <w:lvl w:ilvl="3" w:tplc="8916B31C" w:tentative="1">
      <w:start w:val="1"/>
      <w:numFmt w:val="bullet"/>
      <w:lvlText w:val=""/>
      <w:lvlJc w:val="left"/>
      <w:pPr>
        <w:tabs>
          <w:tab w:val="num" w:pos="2880"/>
        </w:tabs>
        <w:ind w:left="2880" w:hanging="360"/>
      </w:pPr>
      <w:rPr>
        <w:rFonts w:ascii="Symbol" w:hAnsi="Symbol" w:hint="default"/>
      </w:rPr>
    </w:lvl>
    <w:lvl w:ilvl="4" w:tplc="D1180C74" w:tentative="1">
      <w:start w:val="1"/>
      <w:numFmt w:val="bullet"/>
      <w:lvlText w:val=""/>
      <w:lvlJc w:val="left"/>
      <w:pPr>
        <w:tabs>
          <w:tab w:val="num" w:pos="3600"/>
        </w:tabs>
        <w:ind w:left="3600" w:hanging="360"/>
      </w:pPr>
      <w:rPr>
        <w:rFonts w:ascii="Symbol" w:hAnsi="Symbol" w:hint="default"/>
      </w:rPr>
    </w:lvl>
    <w:lvl w:ilvl="5" w:tplc="199267A0" w:tentative="1">
      <w:start w:val="1"/>
      <w:numFmt w:val="bullet"/>
      <w:lvlText w:val=""/>
      <w:lvlJc w:val="left"/>
      <w:pPr>
        <w:tabs>
          <w:tab w:val="num" w:pos="4320"/>
        </w:tabs>
        <w:ind w:left="4320" w:hanging="360"/>
      </w:pPr>
      <w:rPr>
        <w:rFonts w:ascii="Symbol" w:hAnsi="Symbol" w:hint="default"/>
      </w:rPr>
    </w:lvl>
    <w:lvl w:ilvl="6" w:tplc="EF2640E6" w:tentative="1">
      <w:start w:val="1"/>
      <w:numFmt w:val="bullet"/>
      <w:lvlText w:val=""/>
      <w:lvlJc w:val="left"/>
      <w:pPr>
        <w:tabs>
          <w:tab w:val="num" w:pos="5040"/>
        </w:tabs>
        <w:ind w:left="5040" w:hanging="360"/>
      </w:pPr>
      <w:rPr>
        <w:rFonts w:ascii="Symbol" w:hAnsi="Symbol" w:hint="default"/>
      </w:rPr>
    </w:lvl>
    <w:lvl w:ilvl="7" w:tplc="071E8C4E" w:tentative="1">
      <w:start w:val="1"/>
      <w:numFmt w:val="bullet"/>
      <w:lvlText w:val=""/>
      <w:lvlJc w:val="left"/>
      <w:pPr>
        <w:tabs>
          <w:tab w:val="num" w:pos="5760"/>
        </w:tabs>
        <w:ind w:left="5760" w:hanging="360"/>
      </w:pPr>
      <w:rPr>
        <w:rFonts w:ascii="Symbol" w:hAnsi="Symbol" w:hint="default"/>
      </w:rPr>
    </w:lvl>
    <w:lvl w:ilvl="8" w:tplc="05C260B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01599"/>
    <w:multiLevelType w:val="hybridMultilevel"/>
    <w:tmpl w:val="A4362294"/>
    <w:lvl w:ilvl="0" w:tplc="0054E210">
      <w:start w:val="1"/>
      <w:numFmt w:val="bullet"/>
      <w:lvlText w:val=""/>
      <w:lvlJc w:val="left"/>
      <w:pPr>
        <w:tabs>
          <w:tab w:val="num" w:pos="720"/>
        </w:tabs>
        <w:ind w:left="720" w:hanging="360"/>
      </w:pPr>
      <w:rPr>
        <w:rFonts w:ascii="Symbol" w:hAnsi="Symbol" w:hint="default"/>
      </w:rPr>
    </w:lvl>
    <w:lvl w:ilvl="1" w:tplc="2FC0664C">
      <w:numFmt w:val="bullet"/>
      <w:lvlText w:val="o"/>
      <w:lvlJc w:val="left"/>
      <w:pPr>
        <w:tabs>
          <w:tab w:val="num" w:pos="1440"/>
        </w:tabs>
        <w:ind w:left="1440" w:hanging="360"/>
      </w:pPr>
      <w:rPr>
        <w:rFonts w:ascii="Courier New" w:hAnsi="Courier New" w:hint="default"/>
      </w:rPr>
    </w:lvl>
    <w:lvl w:ilvl="2" w:tplc="F8A8EC62">
      <w:numFmt w:val="bullet"/>
      <w:lvlText w:val=""/>
      <w:lvlJc w:val="left"/>
      <w:pPr>
        <w:tabs>
          <w:tab w:val="num" w:pos="2160"/>
        </w:tabs>
        <w:ind w:left="2160" w:hanging="360"/>
      </w:pPr>
      <w:rPr>
        <w:rFonts w:ascii="Wingdings" w:hAnsi="Wingdings" w:hint="default"/>
      </w:rPr>
    </w:lvl>
    <w:lvl w:ilvl="3" w:tplc="0D501F20" w:tentative="1">
      <w:start w:val="1"/>
      <w:numFmt w:val="bullet"/>
      <w:lvlText w:val=""/>
      <w:lvlJc w:val="left"/>
      <w:pPr>
        <w:tabs>
          <w:tab w:val="num" w:pos="2880"/>
        </w:tabs>
        <w:ind w:left="2880" w:hanging="360"/>
      </w:pPr>
      <w:rPr>
        <w:rFonts w:ascii="Symbol" w:hAnsi="Symbol" w:hint="default"/>
      </w:rPr>
    </w:lvl>
    <w:lvl w:ilvl="4" w:tplc="734E18A6" w:tentative="1">
      <w:start w:val="1"/>
      <w:numFmt w:val="bullet"/>
      <w:lvlText w:val=""/>
      <w:lvlJc w:val="left"/>
      <w:pPr>
        <w:tabs>
          <w:tab w:val="num" w:pos="3600"/>
        </w:tabs>
        <w:ind w:left="3600" w:hanging="360"/>
      </w:pPr>
      <w:rPr>
        <w:rFonts w:ascii="Symbol" w:hAnsi="Symbol" w:hint="default"/>
      </w:rPr>
    </w:lvl>
    <w:lvl w:ilvl="5" w:tplc="16AC198A" w:tentative="1">
      <w:start w:val="1"/>
      <w:numFmt w:val="bullet"/>
      <w:lvlText w:val=""/>
      <w:lvlJc w:val="left"/>
      <w:pPr>
        <w:tabs>
          <w:tab w:val="num" w:pos="4320"/>
        </w:tabs>
        <w:ind w:left="4320" w:hanging="360"/>
      </w:pPr>
      <w:rPr>
        <w:rFonts w:ascii="Symbol" w:hAnsi="Symbol" w:hint="default"/>
      </w:rPr>
    </w:lvl>
    <w:lvl w:ilvl="6" w:tplc="12EC4F0C" w:tentative="1">
      <w:start w:val="1"/>
      <w:numFmt w:val="bullet"/>
      <w:lvlText w:val=""/>
      <w:lvlJc w:val="left"/>
      <w:pPr>
        <w:tabs>
          <w:tab w:val="num" w:pos="5040"/>
        </w:tabs>
        <w:ind w:left="5040" w:hanging="360"/>
      </w:pPr>
      <w:rPr>
        <w:rFonts w:ascii="Symbol" w:hAnsi="Symbol" w:hint="default"/>
      </w:rPr>
    </w:lvl>
    <w:lvl w:ilvl="7" w:tplc="06A41D70" w:tentative="1">
      <w:start w:val="1"/>
      <w:numFmt w:val="bullet"/>
      <w:lvlText w:val=""/>
      <w:lvlJc w:val="left"/>
      <w:pPr>
        <w:tabs>
          <w:tab w:val="num" w:pos="5760"/>
        </w:tabs>
        <w:ind w:left="5760" w:hanging="360"/>
      </w:pPr>
      <w:rPr>
        <w:rFonts w:ascii="Symbol" w:hAnsi="Symbol" w:hint="default"/>
      </w:rPr>
    </w:lvl>
    <w:lvl w:ilvl="8" w:tplc="A06CC47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760CE0"/>
    <w:multiLevelType w:val="multilevel"/>
    <w:tmpl w:val="045A494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BC340D"/>
    <w:multiLevelType w:val="hybridMultilevel"/>
    <w:tmpl w:val="1AEC1C64"/>
    <w:lvl w:ilvl="0" w:tplc="6812D2F6">
      <w:start w:val="1"/>
      <w:numFmt w:val="bullet"/>
      <w:lvlText w:val="–"/>
      <w:lvlJc w:val="left"/>
      <w:pPr>
        <w:tabs>
          <w:tab w:val="num" w:pos="720"/>
        </w:tabs>
        <w:ind w:left="720" w:hanging="360"/>
      </w:pPr>
      <w:rPr>
        <w:rFonts w:ascii="Times New Roman" w:hAnsi="Times New Roman" w:hint="default"/>
      </w:rPr>
    </w:lvl>
    <w:lvl w:ilvl="1" w:tplc="D7404E10" w:tentative="1">
      <w:start w:val="1"/>
      <w:numFmt w:val="bullet"/>
      <w:lvlText w:val="–"/>
      <w:lvlJc w:val="left"/>
      <w:pPr>
        <w:tabs>
          <w:tab w:val="num" w:pos="1440"/>
        </w:tabs>
        <w:ind w:left="1440" w:hanging="360"/>
      </w:pPr>
      <w:rPr>
        <w:rFonts w:ascii="Times New Roman" w:hAnsi="Times New Roman" w:hint="default"/>
      </w:rPr>
    </w:lvl>
    <w:lvl w:ilvl="2" w:tplc="35CAFDEE" w:tentative="1">
      <w:start w:val="1"/>
      <w:numFmt w:val="bullet"/>
      <w:lvlText w:val="–"/>
      <w:lvlJc w:val="left"/>
      <w:pPr>
        <w:tabs>
          <w:tab w:val="num" w:pos="2160"/>
        </w:tabs>
        <w:ind w:left="2160" w:hanging="360"/>
      </w:pPr>
      <w:rPr>
        <w:rFonts w:ascii="Times New Roman" w:hAnsi="Times New Roman" w:hint="default"/>
      </w:rPr>
    </w:lvl>
    <w:lvl w:ilvl="3" w:tplc="4B76560E">
      <w:start w:val="1"/>
      <w:numFmt w:val="bullet"/>
      <w:lvlText w:val="–"/>
      <w:lvlJc w:val="left"/>
      <w:pPr>
        <w:tabs>
          <w:tab w:val="num" w:pos="2880"/>
        </w:tabs>
        <w:ind w:left="2880" w:hanging="360"/>
      </w:pPr>
      <w:rPr>
        <w:rFonts w:ascii="Times New Roman" w:hAnsi="Times New Roman" w:hint="default"/>
      </w:rPr>
    </w:lvl>
    <w:lvl w:ilvl="4" w:tplc="E282451C" w:tentative="1">
      <w:start w:val="1"/>
      <w:numFmt w:val="bullet"/>
      <w:lvlText w:val="–"/>
      <w:lvlJc w:val="left"/>
      <w:pPr>
        <w:tabs>
          <w:tab w:val="num" w:pos="3600"/>
        </w:tabs>
        <w:ind w:left="3600" w:hanging="360"/>
      </w:pPr>
      <w:rPr>
        <w:rFonts w:ascii="Times New Roman" w:hAnsi="Times New Roman" w:hint="default"/>
      </w:rPr>
    </w:lvl>
    <w:lvl w:ilvl="5" w:tplc="D1C07388" w:tentative="1">
      <w:start w:val="1"/>
      <w:numFmt w:val="bullet"/>
      <w:lvlText w:val="–"/>
      <w:lvlJc w:val="left"/>
      <w:pPr>
        <w:tabs>
          <w:tab w:val="num" w:pos="4320"/>
        </w:tabs>
        <w:ind w:left="4320" w:hanging="360"/>
      </w:pPr>
      <w:rPr>
        <w:rFonts w:ascii="Times New Roman" w:hAnsi="Times New Roman" w:hint="default"/>
      </w:rPr>
    </w:lvl>
    <w:lvl w:ilvl="6" w:tplc="B29A29FE" w:tentative="1">
      <w:start w:val="1"/>
      <w:numFmt w:val="bullet"/>
      <w:lvlText w:val="–"/>
      <w:lvlJc w:val="left"/>
      <w:pPr>
        <w:tabs>
          <w:tab w:val="num" w:pos="5040"/>
        </w:tabs>
        <w:ind w:left="5040" w:hanging="360"/>
      </w:pPr>
      <w:rPr>
        <w:rFonts w:ascii="Times New Roman" w:hAnsi="Times New Roman" w:hint="default"/>
      </w:rPr>
    </w:lvl>
    <w:lvl w:ilvl="7" w:tplc="7AD48308" w:tentative="1">
      <w:start w:val="1"/>
      <w:numFmt w:val="bullet"/>
      <w:lvlText w:val="–"/>
      <w:lvlJc w:val="left"/>
      <w:pPr>
        <w:tabs>
          <w:tab w:val="num" w:pos="5760"/>
        </w:tabs>
        <w:ind w:left="5760" w:hanging="360"/>
      </w:pPr>
      <w:rPr>
        <w:rFonts w:ascii="Times New Roman" w:hAnsi="Times New Roman" w:hint="default"/>
      </w:rPr>
    </w:lvl>
    <w:lvl w:ilvl="8" w:tplc="4ED8070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E922D0"/>
    <w:multiLevelType w:val="hybridMultilevel"/>
    <w:tmpl w:val="8AFE969C"/>
    <w:lvl w:ilvl="0" w:tplc="69289508">
      <w:start w:val="1"/>
      <w:numFmt w:val="bullet"/>
      <w:lvlText w:val=""/>
      <w:lvlJc w:val="left"/>
      <w:pPr>
        <w:tabs>
          <w:tab w:val="num" w:pos="720"/>
        </w:tabs>
        <w:ind w:left="720" w:hanging="360"/>
      </w:pPr>
      <w:rPr>
        <w:rFonts w:ascii="Symbol" w:hAnsi="Symbol" w:hint="default"/>
      </w:rPr>
    </w:lvl>
    <w:lvl w:ilvl="1" w:tplc="D10EB0F4">
      <w:numFmt w:val="bullet"/>
      <w:lvlText w:val="o"/>
      <w:lvlJc w:val="left"/>
      <w:pPr>
        <w:tabs>
          <w:tab w:val="num" w:pos="1440"/>
        </w:tabs>
        <w:ind w:left="1440" w:hanging="360"/>
      </w:pPr>
      <w:rPr>
        <w:rFonts w:ascii="Courier New" w:hAnsi="Courier New" w:hint="default"/>
      </w:rPr>
    </w:lvl>
    <w:lvl w:ilvl="2" w:tplc="3610885E">
      <w:numFmt w:val="bullet"/>
      <w:lvlText w:val=""/>
      <w:lvlJc w:val="left"/>
      <w:pPr>
        <w:tabs>
          <w:tab w:val="num" w:pos="2160"/>
        </w:tabs>
        <w:ind w:left="2160" w:hanging="360"/>
      </w:pPr>
      <w:rPr>
        <w:rFonts w:ascii="Wingdings" w:hAnsi="Wingdings" w:hint="default"/>
      </w:rPr>
    </w:lvl>
    <w:lvl w:ilvl="3" w:tplc="FB6279CA" w:tentative="1">
      <w:start w:val="1"/>
      <w:numFmt w:val="bullet"/>
      <w:lvlText w:val=""/>
      <w:lvlJc w:val="left"/>
      <w:pPr>
        <w:tabs>
          <w:tab w:val="num" w:pos="2880"/>
        </w:tabs>
        <w:ind w:left="2880" w:hanging="360"/>
      </w:pPr>
      <w:rPr>
        <w:rFonts w:ascii="Symbol" w:hAnsi="Symbol" w:hint="default"/>
      </w:rPr>
    </w:lvl>
    <w:lvl w:ilvl="4" w:tplc="98DE29C2" w:tentative="1">
      <w:start w:val="1"/>
      <w:numFmt w:val="bullet"/>
      <w:lvlText w:val=""/>
      <w:lvlJc w:val="left"/>
      <w:pPr>
        <w:tabs>
          <w:tab w:val="num" w:pos="3600"/>
        </w:tabs>
        <w:ind w:left="3600" w:hanging="360"/>
      </w:pPr>
      <w:rPr>
        <w:rFonts w:ascii="Symbol" w:hAnsi="Symbol" w:hint="default"/>
      </w:rPr>
    </w:lvl>
    <w:lvl w:ilvl="5" w:tplc="41FA7F08" w:tentative="1">
      <w:start w:val="1"/>
      <w:numFmt w:val="bullet"/>
      <w:lvlText w:val=""/>
      <w:lvlJc w:val="left"/>
      <w:pPr>
        <w:tabs>
          <w:tab w:val="num" w:pos="4320"/>
        </w:tabs>
        <w:ind w:left="4320" w:hanging="360"/>
      </w:pPr>
      <w:rPr>
        <w:rFonts w:ascii="Symbol" w:hAnsi="Symbol" w:hint="default"/>
      </w:rPr>
    </w:lvl>
    <w:lvl w:ilvl="6" w:tplc="B998B09A" w:tentative="1">
      <w:start w:val="1"/>
      <w:numFmt w:val="bullet"/>
      <w:lvlText w:val=""/>
      <w:lvlJc w:val="left"/>
      <w:pPr>
        <w:tabs>
          <w:tab w:val="num" w:pos="5040"/>
        </w:tabs>
        <w:ind w:left="5040" w:hanging="360"/>
      </w:pPr>
      <w:rPr>
        <w:rFonts w:ascii="Symbol" w:hAnsi="Symbol" w:hint="default"/>
      </w:rPr>
    </w:lvl>
    <w:lvl w:ilvl="7" w:tplc="8D9E5F36" w:tentative="1">
      <w:start w:val="1"/>
      <w:numFmt w:val="bullet"/>
      <w:lvlText w:val=""/>
      <w:lvlJc w:val="left"/>
      <w:pPr>
        <w:tabs>
          <w:tab w:val="num" w:pos="5760"/>
        </w:tabs>
        <w:ind w:left="5760" w:hanging="360"/>
      </w:pPr>
      <w:rPr>
        <w:rFonts w:ascii="Symbol" w:hAnsi="Symbol" w:hint="default"/>
      </w:rPr>
    </w:lvl>
    <w:lvl w:ilvl="8" w:tplc="EEA6029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1A34BDB"/>
    <w:multiLevelType w:val="hybridMultilevel"/>
    <w:tmpl w:val="BD68DB02"/>
    <w:lvl w:ilvl="0" w:tplc="887C61C6">
      <w:start w:val="1"/>
      <w:numFmt w:val="bullet"/>
      <w:lvlText w:val=""/>
      <w:lvlJc w:val="left"/>
      <w:pPr>
        <w:tabs>
          <w:tab w:val="num" w:pos="720"/>
        </w:tabs>
        <w:ind w:left="720" w:hanging="360"/>
      </w:pPr>
      <w:rPr>
        <w:rFonts w:ascii="Symbol" w:hAnsi="Symbol" w:hint="default"/>
      </w:rPr>
    </w:lvl>
    <w:lvl w:ilvl="1" w:tplc="770CA84E">
      <w:start w:val="1"/>
      <w:numFmt w:val="bullet"/>
      <w:lvlText w:val=""/>
      <w:lvlJc w:val="left"/>
      <w:pPr>
        <w:tabs>
          <w:tab w:val="num" w:pos="1440"/>
        </w:tabs>
        <w:ind w:left="1440" w:hanging="360"/>
      </w:pPr>
      <w:rPr>
        <w:rFonts w:ascii="Symbol" w:hAnsi="Symbol" w:hint="default"/>
      </w:rPr>
    </w:lvl>
    <w:lvl w:ilvl="2" w:tplc="4FF27676" w:tentative="1">
      <w:start w:val="1"/>
      <w:numFmt w:val="bullet"/>
      <w:lvlText w:val=""/>
      <w:lvlJc w:val="left"/>
      <w:pPr>
        <w:tabs>
          <w:tab w:val="num" w:pos="2160"/>
        </w:tabs>
        <w:ind w:left="2160" w:hanging="360"/>
      </w:pPr>
      <w:rPr>
        <w:rFonts w:ascii="Symbol" w:hAnsi="Symbol" w:hint="default"/>
      </w:rPr>
    </w:lvl>
    <w:lvl w:ilvl="3" w:tplc="F7C01DEA" w:tentative="1">
      <w:start w:val="1"/>
      <w:numFmt w:val="bullet"/>
      <w:lvlText w:val=""/>
      <w:lvlJc w:val="left"/>
      <w:pPr>
        <w:tabs>
          <w:tab w:val="num" w:pos="2880"/>
        </w:tabs>
        <w:ind w:left="2880" w:hanging="360"/>
      </w:pPr>
      <w:rPr>
        <w:rFonts w:ascii="Symbol" w:hAnsi="Symbol" w:hint="default"/>
      </w:rPr>
    </w:lvl>
    <w:lvl w:ilvl="4" w:tplc="241ED3FA" w:tentative="1">
      <w:start w:val="1"/>
      <w:numFmt w:val="bullet"/>
      <w:lvlText w:val=""/>
      <w:lvlJc w:val="left"/>
      <w:pPr>
        <w:tabs>
          <w:tab w:val="num" w:pos="3600"/>
        </w:tabs>
        <w:ind w:left="3600" w:hanging="360"/>
      </w:pPr>
      <w:rPr>
        <w:rFonts w:ascii="Symbol" w:hAnsi="Symbol" w:hint="default"/>
      </w:rPr>
    </w:lvl>
    <w:lvl w:ilvl="5" w:tplc="9FBC5F9E" w:tentative="1">
      <w:start w:val="1"/>
      <w:numFmt w:val="bullet"/>
      <w:lvlText w:val=""/>
      <w:lvlJc w:val="left"/>
      <w:pPr>
        <w:tabs>
          <w:tab w:val="num" w:pos="4320"/>
        </w:tabs>
        <w:ind w:left="4320" w:hanging="360"/>
      </w:pPr>
      <w:rPr>
        <w:rFonts w:ascii="Symbol" w:hAnsi="Symbol" w:hint="default"/>
      </w:rPr>
    </w:lvl>
    <w:lvl w:ilvl="6" w:tplc="C5FA888E" w:tentative="1">
      <w:start w:val="1"/>
      <w:numFmt w:val="bullet"/>
      <w:lvlText w:val=""/>
      <w:lvlJc w:val="left"/>
      <w:pPr>
        <w:tabs>
          <w:tab w:val="num" w:pos="5040"/>
        </w:tabs>
        <w:ind w:left="5040" w:hanging="360"/>
      </w:pPr>
      <w:rPr>
        <w:rFonts w:ascii="Symbol" w:hAnsi="Symbol" w:hint="default"/>
      </w:rPr>
    </w:lvl>
    <w:lvl w:ilvl="7" w:tplc="490C9FF6" w:tentative="1">
      <w:start w:val="1"/>
      <w:numFmt w:val="bullet"/>
      <w:lvlText w:val=""/>
      <w:lvlJc w:val="left"/>
      <w:pPr>
        <w:tabs>
          <w:tab w:val="num" w:pos="5760"/>
        </w:tabs>
        <w:ind w:left="5760" w:hanging="360"/>
      </w:pPr>
      <w:rPr>
        <w:rFonts w:ascii="Symbol" w:hAnsi="Symbol" w:hint="default"/>
      </w:rPr>
    </w:lvl>
    <w:lvl w:ilvl="8" w:tplc="3E48BA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67E7110"/>
    <w:multiLevelType w:val="hybridMultilevel"/>
    <w:tmpl w:val="83107D30"/>
    <w:lvl w:ilvl="0" w:tplc="3FF29BDC">
      <w:start w:val="1"/>
      <w:numFmt w:val="bullet"/>
      <w:lvlText w:val=""/>
      <w:lvlJc w:val="left"/>
      <w:pPr>
        <w:tabs>
          <w:tab w:val="num" w:pos="720"/>
        </w:tabs>
        <w:ind w:left="720" w:hanging="360"/>
      </w:pPr>
      <w:rPr>
        <w:rFonts w:ascii="Symbol" w:hAnsi="Symbol" w:hint="default"/>
      </w:rPr>
    </w:lvl>
    <w:lvl w:ilvl="1" w:tplc="C0983EB2">
      <w:numFmt w:val="bullet"/>
      <w:lvlText w:val="o"/>
      <w:lvlJc w:val="left"/>
      <w:pPr>
        <w:tabs>
          <w:tab w:val="num" w:pos="1440"/>
        </w:tabs>
        <w:ind w:left="1440" w:hanging="360"/>
      </w:pPr>
      <w:rPr>
        <w:rFonts w:ascii="Courier New" w:hAnsi="Courier New" w:hint="default"/>
      </w:rPr>
    </w:lvl>
    <w:lvl w:ilvl="2" w:tplc="9E00F6D6" w:tentative="1">
      <w:start w:val="1"/>
      <w:numFmt w:val="bullet"/>
      <w:lvlText w:val=""/>
      <w:lvlJc w:val="left"/>
      <w:pPr>
        <w:tabs>
          <w:tab w:val="num" w:pos="2160"/>
        </w:tabs>
        <w:ind w:left="2160" w:hanging="360"/>
      </w:pPr>
      <w:rPr>
        <w:rFonts w:ascii="Symbol" w:hAnsi="Symbol" w:hint="default"/>
      </w:rPr>
    </w:lvl>
    <w:lvl w:ilvl="3" w:tplc="1A0A3DEE" w:tentative="1">
      <w:start w:val="1"/>
      <w:numFmt w:val="bullet"/>
      <w:lvlText w:val=""/>
      <w:lvlJc w:val="left"/>
      <w:pPr>
        <w:tabs>
          <w:tab w:val="num" w:pos="2880"/>
        </w:tabs>
        <w:ind w:left="2880" w:hanging="360"/>
      </w:pPr>
      <w:rPr>
        <w:rFonts w:ascii="Symbol" w:hAnsi="Symbol" w:hint="default"/>
      </w:rPr>
    </w:lvl>
    <w:lvl w:ilvl="4" w:tplc="571AF520" w:tentative="1">
      <w:start w:val="1"/>
      <w:numFmt w:val="bullet"/>
      <w:lvlText w:val=""/>
      <w:lvlJc w:val="left"/>
      <w:pPr>
        <w:tabs>
          <w:tab w:val="num" w:pos="3600"/>
        </w:tabs>
        <w:ind w:left="3600" w:hanging="360"/>
      </w:pPr>
      <w:rPr>
        <w:rFonts w:ascii="Symbol" w:hAnsi="Symbol" w:hint="default"/>
      </w:rPr>
    </w:lvl>
    <w:lvl w:ilvl="5" w:tplc="8ED89CBE" w:tentative="1">
      <w:start w:val="1"/>
      <w:numFmt w:val="bullet"/>
      <w:lvlText w:val=""/>
      <w:lvlJc w:val="left"/>
      <w:pPr>
        <w:tabs>
          <w:tab w:val="num" w:pos="4320"/>
        </w:tabs>
        <w:ind w:left="4320" w:hanging="360"/>
      </w:pPr>
      <w:rPr>
        <w:rFonts w:ascii="Symbol" w:hAnsi="Symbol" w:hint="default"/>
      </w:rPr>
    </w:lvl>
    <w:lvl w:ilvl="6" w:tplc="B6AEA91C" w:tentative="1">
      <w:start w:val="1"/>
      <w:numFmt w:val="bullet"/>
      <w:lvlText w:val=""/>
      <w:lvlJc w:val="left"/>
      <w:pPr>
        <w:tabs>
          <w:tab w:val="num" w:pos="5040"/>
        </w:tabs>
        <w:ind w:left="5040" w:hanging="360"/>
      </w:pPr>
      <w:rPr>
        <w:rFonts w:ascii="Symbol" w:hAnsi="Symbol" w:hint="default"/>
      </w:rPr>
    </w:lvl>
    <w:lvl w:ilvl="7" w:tplc="0C127404" w:tentative="1">
      <w:start w:val="1"/>
      <w:numFmt w:val="bullet"/>
      <w:lvlText w:val=""/>
      <w:lvlJc w:val="left"/>
      <w:pPr>
        <w:tabs>
          <w:tab w:val="num" w:pos="5760"/>
        </w:tabs>
        <w:ind w:left="5760" w:hanging="360"/>
      </w:pPr>
      <w:rPr>
        <w:rFonts w:ascii="Symbol" w:hAnsi="Symbol" w:hint="default"/>
      </w:rPr>
    </w:lvl>
    <w:lvl w:ilvl="8" w:tplc="5CC8FF4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0C3CDA"/>
    <w:multiLevelType w:val="hybridMultilevel"/>
    <w:tmpl w:val="598CD994"/>
    <w:lvl w:ilvl="0" w:tplc="012422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C0196"/>
    <w:multiLevelType w:val="hybridMultilevel"/>
    <w:tmpl w:val="1748934A"/>
    <w:lvl w:ilvl="0" w:tplc="0706E6AA">
      <w:start w:val="1"/>
      <w:numFmt w:val="bullet"/>
      <w:lvlText w:val=""/>
      <w:lvlJc w:val="left"/>
      <w:pPr>
        <w:tabs>
          <w:tab w:val="num" w:pos="720"/>
        </w:tabs>
        <w:ind w:left="720" w:hanging="360"/>
      </w:pPr>
      <w:rPr>
        <w:rFonts w:ascii="Symbol" w:hAnsi="Symbol" w:hint="default"/>
      </w:rPr>
    </w:lvl>
    <w:lvl w:ilvl="1" w:tplc="CF42BD9E">
      <w:numFmt w:val="bullet"/>
      <w:lvlText w:val="o"/>
      <w:lvlJc w:val="left"/>
      <w:pPr>
        <w:tabs>
          <w:tab w:val="num" w:pos="1440"/>
        </w:tabs>
        <w:ind w:left="1440" w:hanging="360"/>
      </w:pPr>
      <w:rPr>
        <w:rFonts w:ascii="Courier New" w:hAnsi="Courier New" w:hint="default"/>
      </w:rPr>
    </w:lvl>
    <w:lvl w:ilvl="2" w:tplc="CC60FEE0">
      <w:start w:val="1"/>
      <w:numFmt w:val="bullet"/>
      <w:lvlText w:val=""/>
      <w:lvlJc w:val="left"/>
      <w:pPr>
        <w:tabs>
          <w:tab w:val="num" w:pos="2160"/>
        </w:tabs>
        <w:ind w:left="2160" w:hanging="360"/>
      </w:pPr>
      <w:rPr>
        <w:rFonts w:ascii="Symbol" w:hAnsi="Symbol" w:hint="default"/>
      </w:rPr>
    </w:lvl>
    <w:lvl w:ilvl="3" w:tplc="8746194E" w:tentative="1">
      <w:start w:val="1"/>
      <w:numFmt w:val="bullet"/>
      <w:lvlText w:val=""/>
      <w:lvlJc w:val="left"/>
      <w:pPr>
        <w:tabs>
          <w:tab w:val="num" w:pos="2880"/>
        </w:tabs>
        <w:ind w:left="2880" w:hanging="360"/>
      </w:pPr>
      <w:rPr>
        <w:rFonts w:ascii="Symbol" w:hAnsi="Symbol" w:hint="default"/>
      </w:rPr>
    </w:lvl>
    <w:lvl w:ilvl="4" w:tplc="1C623A86" w:tentative="1">
      <w:start w:val="1"/>
      <w:numFmt w:val="bullet"/>
      <w:lvlText w:val=""/>
      <w:lvlJc w:val="left"/>
      <w:pPr>
        <w:tabs>
          <w:tab w:val="num" w:pos="3600"/>
        </w:tabs>
        <w:ind w:left="3600" w:hanging="360"/>
      </w:pPr>
      <w:rPr>
        <w:rFonts w:ascii="Symbol" w:hAnsi="Symbol" w:hint="default"/>
      </w:rPr>
    </w:lvl>
    <w:lvl w:ilvl="5" w:tplc="99F241C0" w:tentative="1">
      <w:start w:val="1"/>
      <w:numFmt w:val="bullet"/>
      <w:lvlText w:val=""/>
      <w:lvlJc w:val="left"/>
      <w:pPr>
        <w:tabs>
          <w:tab w:val="num" w:pos="4320"/>
        </w:tabs>
        <w:ind w:left="4320" w:hanging="360"/>
      </w:pPr>
      <w:rPr>
        <w:rFonts w:ascii="Symbol" w:hAnsi="Symbol" w:hint="default"/>
      </w:rPr>
    </w:lvl>
    <w:lvl w:ilvl="6" w:tplc="E7CC376A" w:tentative="1">
      <w:start w:val="1"/>
      <w:numFmt w:val="bullet"/>
      <w:lvlText w:val=""/>
      <w:lvlJc w:val="left"/>
      <w:pPr>
        <w:tabs>
          <w:tab w:val="num" w:pos="5040"/>
        </w:tabs>
        <w:ind w:left="5040" w:hanging="360"/>
      </w:pPr>
      <w:rPr>
        <w:rFonts w:ascii="Symbol" w:hAnsi="Symbol" w:hint="default"/>
      </w:rPr>
    </w:lvl>
    <w:lvl w:ilvl="7" w:tplc="40321FCC" w:tentative="1">
      <w:start w:val="1"/>
      <w:numFmt w:val="bullet"/>
      <w:lvlText w:val=""/>
      <w:lvlJc w:val="left"/>
      <w:pPr>
        <w:tabs>
          <w:tab w:val="num" w:pos="5760"/>
        </w:tabs>
        <w:ind w:left="5760" w:hanging="360"/>
      </w:pPr>
      <w:rPr>
        <w:rFonts w:ascii="Symbol" w:hAnsi="Symbol" w:hint="default"/>
      </w:rPr>
    </w:lvl>
    <w:lvl w:ilvl="8" w:tplc="150E181E" w:tentative="1">
      <w:start w:val="1"/>
      <w:numFmt w:val="bullet"/>
      <w:lvlText w:val=""/>
      <w:lvlJc w:val="left"/>
      <w:pPr>
        <w:tabs>
          <w:tab w:val="num" w:pos="6480"/>
        </w:tabs>
        <w:ind w:left="6480" w:hanging="360"/>
      </w:pPr>
      <w:rPr>
        <w:rFonts w:ascii="Symbol" w:hAnsi="Symbol" w:hint="default"/>
      </w:rPr>
    </w:lvl>
  </w:abstractNum>
  <w:num w:numId="1" w16cid:durableId="229073878">
    <w:abstractNumId w:val="0"/>
  </w:num>
  <w:num w:numId="2" w16cid:durableId="1527526661">
    <w:abstractNumId w:val="21"/>
  </w:num>
  <w:num w:numId="3" w16cid:durableId="858590180">
    <w:abstractNumId w:val="13"/>
  </w:num>
  <w:num w:numId="4" w16cid:durableId="1818183936">
    <w:abstractNumId w:val="9"/>
  </w:num>
  <w:num w:numId="5" w16cid:durableId="1148017324">
    <w:abstractNumId w:val="22"/>
  </w:num>
  <w:num w:numId="6" w16cid:durableId="592978251">
    <w:abstractNumId w:val="18"/>
  </w:num>
  <w:num w:numId="7" w16cid:durableId="1465659750">
    <w:abstractNumId w:val="12"/>
  </w:num>
  <w:num w:numId="8" w16cid:durableId="766464365">
    <w:abstractNumId w:val="8"/>
  </w:num>
  <w:num w:numId="9" w16cid:durableId="1873879611">
    <w:abstractNumId w:val="20"/>
  </w:num>
  <w:num w:numId="10" w16cid:durableId="820463760">
    <w:abstractNumId w:val="23"/>
  </w:num>
  <w:num w:numId="11" w16cid:durableId="1517697236">
    <w:abstractNumId w:val="6"/>
  </w:num>
  <w:num w:numId="12" w16cid:durableId="441653696">
    <w:abstractNumId w:val="19"/>
  </w:num>
  <w:num w:numId="13" w16cid:durableId="1133714353">
    <w:abstractNumId w:val="7"/>
  </w:num>
  <w:num w:numId="14" w16cid:durableId="2000500745">
    <w:abstractNumId w:val="14"/>
  </w:num>
  <w:num w:numId="15" w16cid:durableId="291599685">
    <w:abstractNumId w:val="11"/>
  </w:num>
  <w:num w:numId="16" w16cid:durableId="1563520407">
    <w:abstractNumId w:val="4"/>
  </w:num>
  <w:num w:numId="17" w16cid:durableId="2049211368">
    <w:abstractNumId w:val="16"/>
  </w:num>
  <w:num w:numId="18" w16cid:durableId="1366832516">
    <w:abstractNumId w:val="2"/>
  </w:num>
  <w:num w:numId="19" w16cid:durableId="813177069">
    <w:abstractNumId w:val="15"/>
  </w:num>
  <w:num w:numId="20" w16cid:durableId="2052418798">
    <w:abstractNumId w:val="17"/>
  </w:num>
  <w:num w:numId="21" w16cid:durableId="519900574">
    <w:abstractNumId w:val="3"/>
  </w:num>
  <w:num w:numId="22" w16cid:durableId="1611282310">
    <w:abstractNumId w:val="10"/>
  </w:num>
  <w:num w:numId="23" w16cid:durableId="1909875915">
    <w:abstractNumId w:val="1"/>
  </w:num>
  <w:num w:numId="24" w16cid:durableId="230198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9C"/>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59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032"/>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568"/>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C1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10D"/>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47"/>
    <w:rsid w:val="000445C0"/>
    <w:rsid w:val="00044802"/>
    <w:rsid w:val="0004482F"/>
    <w:rsid w:val="00044B96"/>
    <w:rsid w:val="00044E87"/>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A01"/>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638"/>
    <w:rsid w:val="000808D4"/>
    <w:rsid w:val="00080DDF"/>
    <w:rsid w:val="00080EC6"/>
    <w:rsid w:val="000810D8"/>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9D"/>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C4C"/>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35B"/>
    <w:rsid w:val="00092A88"/>
    <w:rsid w:val="00092BE4"/>
    <w:rsid w:val="00092C7D"/>
    <w:rsid w:val="00092D77"/>
    <w:rsid w:val="00092E20"/>
    <w:rsid w:val="000938BD"/>
    <w:rsid w:val="00093955"/>
    <w:rsid w:val="00093C10"/>
    <w:rsid w:val="00093E83"/>
    <w:rsid w:val="00093EFE"/>
    <w:rsid w:val="00093F84"/>
    <w:rsid w:val="000940C4"/>
    <w:rsid w:val="0009424D"/>
    <w:rsid w:val="000944A8"/>
    <w:rsid w:val="000944E5"/>
    <w:rsid w:val="000945DA"/>
    <w:rsid w:val="00094631"/>
    <w:rsid w:val="00094903"/>
    <w:rsid w:val="0009490A"/>
    <w:rsid w:val="00094CA2"/>
    <w:rsid w:val="00095060"/>
    <w:rsid w:val="00095181"/>
    <w:rsid w:val="0009523E"/>
    <w:rsid w:val="000956CC"/>
    <w:rsid w:val="00095AF4"/>
    <w:rsid w:val="00095BDF"/>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8B8"/>
    <w:rsid w:val="000A7920"/>
    <w:rsid w:val="000A7CC2"/>
    <w:rsid w:val="000A7CF2"/>
    <w:rsid w:val="000A7DE6"/>
    <w:rsid w:val="000B044A"/>
    <w:rsid w:val="000B0612"/>
    <w:rsid w:val="000B09C2"/>
    <w:rsid w:val="000B1298"/>
    <w:rsid w:val="000B161F"/>
    <w:rsid w:val="000B16EB"/>
    <w:rsid w:val="000B1834"/>
    <w:rsid w:val="000B1BDB"/>
    <w:rsid w:val="000B1C7A"/>
    <w:rsid w:val="000B244F"/>
    <w:rsid w:val="000B25C1"/>
    <w:rsid w:val="000B265B"/>
    <w:rsid w:val="000B2B16"/>
    <w:rsid w:val="000B2D2A"/>
    <w:rsid w:val="000B31EE"/>
    <w:rsid w:val="000B395D"/>
    <w:rsid w:val="000B4059"/>
    <w:rsid w:val="000B442C"/>
    <w:rsid w:val="000B46A2"/>
    <w:rsid w:val="000B4723"/>
    <w:rsid w:val="000B4943"/>
    <w:rsid w:val="000B4E07"/>
    <w:rsid w:val="000B52E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293"/>
    <w:rsid w:val="000C1349"/>
    <w:rsid w:val="000C1406"/>
    <w:rsid w:val="000C16D6"/>
    <w:rsid w:val="000C1A9F"/>
    <w:rsid w:val="000C1D36"/>
    <w:rsid w:val="000C2058"/>
    <w:rsid w:val="000C21A2"/>
    <w:rsid w:val="000C259D"/>
    <w:rsid w:val="000C2B5C"/>
    <w:rsid w:val="000C2E07"/>
    <w:rsid w:val="000C3236"/>
    <w:rsid w:val="000C32FE"/>
    <w:rsid w:val="000C37F8"/>
    <w:rsid w:val="000C3DF3"/>
    <w:rsid w:val="000C3FC2"/>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0A"/>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65A"/>
    <w:rsid w:val="000D3C4A"/>
    <w:rsid w:val="000D3C58"/>
    <w:rsid w:val="000D4252"/>
    <w:rsid w:val="000D45BC"/>
    <w:rsid w:val="000D4832"/>
    <w:rsid w:val="000D4E5A"/>
    <w:rsid w:val="000D4F4F"/>
    <w:rsid w:val="000D5054"/>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AE"/>
    <w:rsid w:val="000E009E"/>
    <w:rsid w:val="000E0145"/>
    <w:rsid w:val="000E0529"/>
    <w:rsid w:val="000E056E"/>
    <w:rsid w:val="000E070C"/>
    <w:rsid w:val="000E0751"/>
    <w:rsid w:val="000E0B44"/>
    <w:rsid w:val="000E1120"/>
    <w:rsid w:val="000E1A40"/>
    <w:rsid w:val="000E1B84"/>
    <w:rsid w:val="000E207F"/>
    <w:rsid w:val="000E2243"/>
    <w:rsid w:val="000E24F4"/>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5F66"/>
    <w:rsid w:val="000E620A"/>
    <w:rsid w:val="000E6432"/>
    <w:rsid w:val="000E6571"/>
    <w:rsid w:val="000E6653"/>
    <w:rsid w:val="000E6B1B"/>
    <w:rsid w:val="000E7053"/>
    <w:rsid w:val="000E799E"/>
    <w:rsid w:val="000F0059"/>
    <w:rsid w:val="000F01EC"/>
    <w:rsid w:val="000F04D8"/>
    <w:rsid w:val="000F0687"/>
    <w:rsid w:val="000F095C"/>
    <w:rsid w:val="000F0B03"/>
    <w:rsid w:val="000F1962"/>
    <w:rsid w:val="000F1C51"/>
    <w:rsid w:val="000F1EBD"/>
    <w:rsid w:val="000F1FA9"/>
    <w:rsid w:val="000F247A"/>
    <w:rsid w:val="000F256C"/>
    <w:rsid w:val="000F27F8"/>
    <w:rsid w:val="000F2A90"/>
    <w:rsid w:val="000F2C7F"/>
    <w:rsid w:val="000F2C9D"/>
    <w:rsid w:val="000F2E02"/>
    <w:rsid w:val="000F2E42"/>
    <w:rsid w:val="000F3221"/>
    <w:rsid w:val="000F336B"/>
    <w:rsid w:val="000F37BF"/>
    <w:rsid w:val="000F3A57"/>
    <w:rsid w:val="000F3D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216"/>
    <w:rsid w:val="0010024A"/>
    <w:rsid w:val="00100391"/>
    <w:rsid w:val="0010045C"/>
    <w:rsid w:val="0010063F"/>
    <w:rsid w:val="00100728"/>
    <w:rsid w:val="00100854"/>
    <w:rsid w:val="001008C5"/>
    <w:rsid w:val="00100937"/>
    <w:rsid w:val="0010099E"/>
    <w:rsid w:val="00100A29"/>
    <w:rsid w:val="00100B00"/>
    <w:rsid w:val="00100DD9"/>
    <w:rsid w:val="00100EEE"/>
    <w:rsid w:val="001012E9"/>
    <w:rsid w:val="00101465"/>
    <w:rsid w:val="00101AD3"/>
    <w:rsid w:val="00101B88"/>
    <w:rsid w:val="00101BE2"/>
    <w:rsid w:val="00101C7A"/>
    <w:rsid w:val="00101CFD"/>
    <w:rsid w:val="00101E3D"/>
    <w:rsid w:val="0010204C"/>
    <w:rsid w:val="001024DA"/>
    <w:rsid w:val="00102A44"/>
    <w:rsid w:val="00102EBF"/>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63A"/>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05E"/>
    <w:rsid w:val="001113E5"/>
    <w:rsid w:val="00111506"/>
    <w:rsid w:val="00111A25"/>
    <w:rsid w:val="00111B38"/>
    <w:rsid w:val="00111B99"/>
    <w:rsid w:val="00111DB2"/>
    <w:rsid w:val="001120E4"/>
    <w:rsid w:val="00112138"/>
    <w:rsid w:val="0011220C"/>
    <w:rsid w:val="001122B9"/>
    <w:rsid w:val="001125A4"/>
    <w:rsid w:val="00112926"/>
    <w:rsid w:val="00112BD9"/>
    <w:rsid w:val="00112C90"/>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4BF"/>
    <w:rsid w:val="00125670"/>
    <w:rsid w:val="00125D46"/>
    <w:rsid w:val="001261AD"/>
    <w:rsid w:val="001264B5"/>
    <w:rsid w:val="00126811"/>
    <w:rsid w:val="00126EA8"/>
    <w:rsid w:val="0012757C"/>
    <w:rsid w:val="00127FE2"/>
    <w:rsid w:val="001302E3"/>
    <w:rsid w:val="00130934"/>
    <w:rsid w:val="00131429"/>
    <w:rsid w:val="00131529"/>
    <w:rsid w:val="00131838"/>
    <w:rsid w:val="00131A24"/>
    <w:rsid w:val="00131BA1"/>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9C4"/>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9F"/>
    <w:rsid w:val="00150CED"/>
    <w:rsid w:val="00150D77"/>
    <w:rsid w:val="00150F24"/>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43E"/>
    <w:rsid w:val="001545B1"/>
    <w:rsid w:val="001549D4"/>
    <w:rsid w:val="00154AD1"/>
    <w:rsid w:val="00154C6A"/>
    <w:rsid w:val="00154ECF"/>
    <w:rsid w:val="00155146"/>
    <w:rsid w:val="001551D0"/>
    <w:rsid w:val="00155242"/>
    <w:rsid w:val="00155544"/>
    <w:rsid w:val="00155549"/>
    <w:rsid w:val="00155694"/>
    <w:rsid w:val="001556B9"/>
    <w:rsid w:val="00155907"/>
    <w:rsid w:val="00155BA3"/>
    <w:rsid w:val="00155C25"/>
    <w:rsid w:val="00155D0F"/>
    <w:rsid w:val="00156214"/>
    <w:rsid w:val="0015737C"/>
    <w:rsid w:val="00157421"/>
    <w:rsid w:val="0015784C"/>
    <w:rsid w:val="0015795A"/>
    <w:rsid w:val="00157A71"/>
    <w:rsid w:val="00157BA9"/>
    <w:rsid w:val="00157D0D"/>
    <w:rsid w:val="001606A8"/>
    <w:rsid w:val="00160971"/>
    <w:rsid w:val="00160C5E"/>
    <w:rsid w:val="00160E1D"/>
    <w:rsid w:val="00161061"/>
    <w:rsid w:val="00161245"/>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0DF"/>
    <w:rsid w:val="001672AF"/>
    <w:rsid w:val="00167622"/>
    <w:rsid w:val="00167655"/>
    <w:rsid w:val="00167E4F"/>
    <w:rsid w:val="00167F8D"/>
    <w:rsid w:val="00167FD8"/>
    <w:rsid w:val="00170154"/>
    <w:rsid w:val="00170578"/>
    <w:rsid w:val="00170752"/>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6E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A58"/>
    <w:rsid w:val="00184F5E"/>
    <w:rsid w:val="00185178"/>
    <w:rsid w:val="001852D2"/>
    <w:rsid w:val="0018534A"/>
    <w:rsid w:val="001853D6"/>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BCD"/>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13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9A9"/>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D1"/>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384"/>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B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C97"/>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1F5"/>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52F"/>
    <w:rsid w:val="00223A0C"/>
    <w:rsid w:val="00223CDF"/>
    <w:rsid w:val="00224402"/>
    <w:rsid w:val="002244D1"/>
    <w:rsid w:val="00224907"/>
    <w:rsid w:val="00224CCC"/>
    <w:rsid w:val="002252F2"/>
    <w:rsid w:val="00225553"/>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3AC"/>
    <w:rsid w:val="00230A68"/>
    <w:rsid w:val="00230FD0"/>
    <w:rsid w:val="00231259"/>
    <w:rsid w:val="002318EF"/>
    <w:rsid w:val="0023194B"/>
    <w:rsid w:val="00231BE1"/>
    <w:rsid w:val="00231D85"/>
    <w:rsid w:val="00231E77"/>
    <w:rsid w:val="00232477"/>
    <w:rsid w:val="00232CBD"/>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F83"/>
    <w:rsid w:val="002455B8"/>
    <w:rsid w:val="00245C48"/>
    <w:rsid w:val="00245F10"/>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0A7"/>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04"/>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04"/>
    <w:rsid w:val="002644F5"/>
    <w:rsid w:val="0026473B"/>
    <w:rsid w:val="0026490D"/>
    <w:rsid w:val="0026498A"/>
    <w:rsid w:val="00264CC2"/>
    <w:rsid w:val="00264F4B"/>
    <w:rsid w:val="002653A3"/>
    <w:rsid w:val="0026556D"/>
    <w:rsid w:val="00265741"/>
    <w:rsid w:val="002658D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0B4"/>
    <w:rsid w:val="00274185"/>
    <w:rsid w:val="002742AE"/>
    <w:rsid w:val="00274505"/>
    <w:rsid w:val="00274639"/>
    <w:rsid w:val="0027472D"/>
    <w:rsid w:val="00274746"/>
    <w:rsid w:val="00274F6C"/>
    <w:rsid w:val="00274F9C"/>
    <w:rsid w:val="00275354"/>
    <w:rsid w:val="0027536E"/>
    <w:rsid w:val="0027548D"/>
    <w:rsid w:val="00275533"/>
    <w:rsid w:val="00275D61"/>
    <w:rsid w:val="00276028"/>
    <w:rsid w:val="0027630C"/>
    <w:rsid w:val="002766F3"/>
    <w:rsid w:val="002769B4"/>
    <w:rsid w:val="002769DB"/>
    <w:rsid w:val="00276A4B"/>
    <w:rsid w:val="00276EA4"/>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86"/>
    <w:rsid w:val="0028682C"/>
    <w:rsid w:val="00286A2C"/>
    <w:rsid w:val="00286AB3"/>
    <w:rsid w:val="00287C4B"/>
    <w:rsid w:val="00287CA4"/>
    <w:rsid w:val="00287EFB"/>
    <w:rsid w:val="0029095B"/>
    <w:rsid w:val="00290AF4"/>
    <w:rsid w:val="00290B66"/>
    <w:rsid w:val="00291422"/>
    <w:rsid w:val="0029154E"/>
    <w:rsid w:val="00291632"/>
    <w:rsid w:val="00291759"/>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C50"/>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0C"/>
    <w:rsid w:val="002B0A76"/>
    <w:rsid w:val="002B0CAC"/>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79F"/>
    <w:rsid w:val="002B3B75"/>
    <w:rsid w:val="002B3C18"/>
    <w:rsid w:val="002B3DC1"/>
    <w:rsid w:val="002B3E74"/>
    <w:rsid w:val="002B4423"/>
    <w:rsid w:val="002B465B"/>
    <w:rsid w:val="002B46BD"/>
    <w:rsid w:val="002B4772"/>
    <w:rsid w:val="002B48FA"/>
    <w:rsid w:val="002B4B59"/>
    <w:rsid w:val="002B4E7D"/>
    <w:rsid w:val="002B4F16"/>
    <w:rsid w:val="002B4F2B"/>
    <w:rsid w:val="002B5516"/>
    <w:rsid w:val="002B58E9"/>
    <w:rsid w:val="002B58EE"/>
    <w:rsid w:val="002B5919"/>
    <w:rsid w:val="002B5CEE"/>
    <w:rsid w:val="002B5F72"/>
    <w:rsid w:val="002B63B8"/>
    <w:rsid w:val="002B6452"/>
    <w:rsid w:val="002B661D"/>
    <w:rsid w:val="002B6720"/>
    <w:rsid w:val="002B6A8B"/>
    <w:rsid w:val="002B6B5F"/>
    <w:rsid w:val="002B6D4C"/>
    <w:rsid w:val="002B6D89"/>
    <w:rsid w:val="002B718A"/>
    <w:rsid w:val="002B7268"/>
    <w:rsid w:val="002B743F"/>
    <w:rsid w:val="002B7618"/>
    <w:rsid w:val="002B798A"/>
    <w:rsid w:val="002B7E18"/>
    <w:rsid w:val="002B7F7A"/>
    <w:rsid w:val="002C032F"/>
    <w:rsid w:val="002C03AA"/>
    <w:rsid w:val="002C0B16"/>
    <w:rsid w:val="002C109C"/>
    <w:rsid w:val="002C135E"/>
    <w:rsid w:val="002C1402"/>
    <w:rsid w:val="002C149E"/>
    <w:rsid w:val="002C1A96"/>
    <w:rsid w:val="002C1BF7"/>
    <w:rsid w:val="002C1F0F"/>
    <w:rsid w:val="002C20D4"/>
    <w:rsid w:val="002C24ED"/>
    <w:rsid w:val="002C25A0"/>
    <w:rsid w:val="002C26F3"/>
    <w:rsid w:val="002C2B75"/>
    <w:rsid w:val="002C2D78"/>
    <w:rsid w:val="002C2F61"/>
    <w:rsid w:val="002C30D2"/>
    <w:rsid w:val="002C3290"/>
    <w:rsid w:val="002C336D"/>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00C"/>
    <w:rsid w:val="002D217F"/>
    <w:rsid w:val="002D248C"/>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0C0"/>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2F9"/>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2C0"/>
    <w:rsid w:val="002F0E12"/>
    <w:rsid w:val="002F1069"/>
    <w:rsid w:val="002F113A"/>
    <w:rsid w:val="002F1509"/>
    <w:rsid w:val="002F15B9"/>
    <w:rsid w:val="002F1796"/>
    <w:rsid w:val="002F1DEE"/>
    <w:rsid w:val="002F1FB1"/>
    <w:rsid w:val="002F2220"/>
    <w:rsid w:val="002F27ED"/>
    <w:rsid w:val="002F2882"/>
    <w:rsid w:val="002F28AD"/>
    <w:rsid w:val="002F29D3"/>
    <w:rsid w:val="002F2A5C"/>
    <w:rsid w:val="002F2E22"/>
    <w:rsid w:val="002F330D"/>
    <w:rsid w:val="002F33D1"/>
    <w:rsid w:val="002F35C9"/>
    <w:rsid w:val="002F39AB"/>
    <w:rsid w:val="002F3CF9"/>
    <w:rsid w:val="002F3DD6"/>
    <w:rsid w:val="002F3EFC"/>
    <w:rsid w:val="002F4044"/>
    <w:rsid w:val="002F4541"/>
    <w:rsid w:val="002F4A7D"/>
    <w:rsid w:val="002F4AB3"/>
    <w:rsid w:val="002F4F8C"/>
    <w:rsid w:val="002F51D2"/>
    <w:rsid w:val="002F56AD"/>
    <w:rsid w:val="002F591D"/>
    <w:rsid w:val="002F5A86"/>
    <w:rsid w:val="002F6001"/>
    <w:rsid w:val="002F63DA"/>
    <w:rsid w:val="002F65D7"/>
    <w:rsid w:val="002F6B38"/>
    <w:rsid w:val="002F7955"/>
    <w:rsid w:val="003004D5"/>
    <w:rsid w:val="0030067B"/>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60D"/>
    <w:rsid w:val="00304969"/>
    <w:rsid w:val="00304ADB"/>
    <w:rsid w:val="00304B92"/>
    <w:rsid w:val="00304E15"/>
    <w:rsid w:val="00305184"/>
    <w:rsid w:val="00305456"/>
    <w:rsid w:val="003058CC"/>
    <w:rsid w:val="00305A7C"/>
    <w:rsid w:val="00305AD0"/>
    <w:rsid w:val="00305C70"/>
    <w:rsid w:val="00305DF2"/>
    <w:rsid w:val="003062E0"/>
    <w:rsid w:val="00306494"/>
    <w:rsid w:val="003066EC"/>
    <w:rsid w:val="00306E6C"/>
    <w:rsid w:val="003072BE"/>
    <w:rsid w:val="003073D5"/>
    <w:rsid w:val="003075B3"/>
    <w:rsid w:val="003075D0"/>
    <w:rsid w:val="003079FB"/>
    <w:rsid w:val="00307A7D"/>
    <w:rsid w:val="00307BCE"/>
    <w:rsid w:val="00307E69"/>
    <w:rsid w:val="003101ED"/>
    <w:rsid w:val="00310797"/>
    <w:rsid w:val="00310B42"/>
    <w:rsid w:val="00310CB5"/>
    <w:rsid w:val="00310CBC"/>
    <w:rsid w:val="00310D8E"/>
    <w:rsid w:val="0031179F"/>
    <w:rsid w:val="00311982"/>
    <w:rsid w:val="003119D7"/>
    <w:rsid w:val="00311FDA"/>
    <w:rsid w:val="003122BF"/>
    <w:rsid w:val="003122E5"/>
    <w:rsid w:val="0031289A"/>
    <w:rsid w:val="003128E2"/>
    <w:rsid w:val="00312A35"/>
    <w:rsid w:val="00312AF0"/>
    <w:rsid w:val="00312C11"/>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64"/>
    <w:rsid w:val="00316ABF"/>
    <w:rsid w:val="00316B1F"/>
    <w:rsid w:val="00317174"/>
    <w:rsid w:val="003174D8"/>
    <w:rsid w:val="0031753C"/>
    <w:rsid w:val="00317865"/>
    <w:rsid w:val="003178CA"/>
    <w:rsid w:val="0031792D"/>
    <w:rsid w:val="00317A16"/>
    <w:rsid w:val="00317A1C"/>
    <w:rsid w:val="00317A49"/>
    <w:rsid w:val="00317FB1"/>
    <w:rsid w:val="003205AA"/>
    <w:rsid w:val="00320A48"/>
    <w:rsid w:val="00320C55"/>
    <w:rsid w:val="003217BA"/>
    <w:rsid w:val="00321949"/>
    <w:rsid w:val="00321DD2"/>
    <w:rsid w:val="003220A7"/>
    <w:rsid w:val="00323517"/>
    <w:rsid w:val="00323A47"/>
    <w:rsid w:val="00323AAF"/>
    <w:rsid w:val="00323C81"/>
    <w:rsid w:val="00323D79"/>
    <w:rsid w:val="00324168"/>
    <w:rsid w:val="00324192"/>
    <w:rsid w:val="0032419D"/>
    <w:rsid w:val="003242C7"/>
    <w:rsid w:val="003246E1"/>
    <w:rsid w:val="00324997"/>
    <w:rsid w:val="003249FD"/>
    <w:rsid w:val="0032519D"/>
    <w:rsid w:val="0032543A"/>
    <w:rsid w:val="00325742"/>
    <w:rsid w:val="00325762"/>
    <w:rsid w:val="00325BD1"/>
    <w:rsid w:val="00325BF4"/>
    <w:rsid w:val="00326161"/>
    <w:rsid w:val="00326195"/>
    <w:rsid w:val="003261C1"/>
    <w:rsid w:val="00326A65"/>
    <w:rsid w:val="00326FAF"/>
    <w:rsid w:val="00326FD3"/>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5F9"/>
    <w:rsid w:val="00333FDF"/>
    <w:rsid w:val="00334046"/>
    <w:rsid w:val="003341DD"/>
    <w:rsid w:val="003343F5"/>
    <w:rsid w:val="003347FB"/>
    <w:rsid w:val="003349EA"/>
    <w:rsid w:val="0033554D"/>
    <w:rsid w:val="0033571F"/>
    <w:rsid w:val="003358B6"/>
    <w:rsid w:val="0033677C"/>
    <w:rsid w:val="00336784"/>
    <w:rsid w:val="0033679B"/>
    <w:rsid w:val="00336A9E"/>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91D"/>
    <w:rsid w:val="00345D0E"/>
    <w:rsid w:val="0034668A"/>
    <w:rsid w:val="003468A9"/>
    <w:rsid w:val="003468D0"/>
    <w:rsid w:val="00346A98"/>
    <w:rsid w:val="00346BDE"/>
    <w:rsid w:val="00346D9F"/>
    <w:rsid w:val="00346E82"/>
    <w:rsid w:val="00346F18"/>
    <w:rsid w:val="00346FF3"/>
    <w:rsid w:val="0034746F"/>
    <w:rsid w:val="00347853"/>
    <w:rsid w:val="00347A17"/>
    <w:rsid w:val="00347A5E"/>
    <w:rsid w:val="00347B13"/>
    <w:rsid w:val="00347B38"/>
    <w:rsid w:val="00347C19"/>
    <w:rsid w:val="00350480"/>
    <w:rsid w:val="00350666"/>
    <w:rsid w:val="003509D9"/>
    <w:rsid w:val="00350A8A"/>
    <w:rsid w:val="00350BE0"/>
    <w:rsid w:val="00350CE0"/>
    <w:rsid w:val="00350E5E"/>
    <w:rsid w:val="003518D6"/>
    <w:rsid w:val="00351A92"/>
    <w:rsid w:val="00351D3A"/>
    <w:rsid w:val="00351FD6"/>
    <w:rsid w:val="0035277E"/>
    <w:rsid w:val="00352BB0"/>
    <w:rsid w:val="00352BB1"/>
    <w:rsid w:val="00353053"/>
    <w:rsid w:val="003533A7"/>
    <w:rsid w:val="003533CA"/>
    <w:rsid w:val="003534CB"/>
    <w:rsid w:val="0035372B"/>
    <w:rsid w:val="003538E0"/>
    <w:rsid w:val="00353F91"/>
    <w:rsid w:val="00354234"/>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77"/>
    <w:rsid w:val="003575AA"/>
    <w:rsid w:val="0035775C"/>
    <w:rsid w:val="0036115F"/>
    <w:rsid w:val="0036158F"/>
    <w:rsid w:val="00361816"/>
    <w:rsid w:val="00361AFF"/>
    <w:rsid w:val="00361B1E"/>
    <w:rsid w:val="00361B26"/>
    <w:rsid w:val="00361E5F"/>
    <w:rsid w:val="003624C4"/>
    <w:rsid w:val="00362A68"/>
    <w:rsid w:val="00363361"/>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78D"/>
    <w:rsid w:val="00367A35"/>
    <w:rsid w:val="00367BD4"/>
    <w:rsid w:val="00367F2E"/>
    <w:rsid w:val="00367F97"/>
    <w:rsid w:val="0037006B"/>
    <w:rsid w:val="0037012B"/>
    <w:rsid w:val="00370188"/>
    <w:rsid w:val="0037061F"/>
    <w:rsid w:val="0037081F"/>
    <w:rsid w:val="003708C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3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11F"/>
    <w:rsid w:val="00382D81"/>
    <w:rsid w:val="00382DD5"/>
    <w:rsid w:val="00383530"/>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7CC"/>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1FA"/>
    <w:rsid w:val="003B42C3"/>
    <w:rsid w:val="003B44B2"/>
    <w:rsid w:val="003B48B5"/>
    <w:rsid w:val="003B4A8F"/>
    <w:rsid w:val="003B4AFA"/>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44A"/>
    <w:rsid w:val="003C74BA"/>
    <w:rsid w:val="003C76D2"/>
    <w:rsid w:val="003C78C3"/>
    <w:rsid w:val="003C7B58"/>
    <w:rsid w:val="003C7C90"/>
    <w:rsid w:val="003C7F09"/>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63C"/>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B86"/>
    <w:rsid w:val="003D5DF1"/>
    <w:rsid w:val="003D5E0C"/>
    <w:rsid w:val="003D5FD6"/>
    <w:rsid w:val="003D65A4"/>
    <w:rsid w:val="003D6955"/>
    <w:rsid w:val="003D6C68"/>
    <w:rsid w:val="003D6E1D"/>
    <w:rsid w:val="003D6FEC"/>
    <w:rsid w:val="003D715F"/>
    <w:rsid w:val="003D72C8"/>
    <w:rsid w:val="003D7E76"/>
    <w:rsid w:val="003E03AC"/>
    <w:rsid w:val="003E0548"/>
    <w:rsid w:val="003E07EC"/>
    <w:rsid w:val="003E13DF"/>
    <w:rsid w:val="003E1688"/>
    <w:rsid w:val="003E172C"/>
    <w:rsid w:val="003E17F1"/>
    <w:rsid w:val="003E1887"/>
    <w:rsid w:val="003E19A4"/>
    <w:rsid w:val="003E1AE9"/>
    <w:rsid w:val="003E201A"/>
    <w:rsid w:val="003E2D40"/>
    <w:rsid w:val="003E2EDA"/>
    <w:rsid w:val="003E2FE6"/>
    <w:rsid w:val="003E33FB"/>
    <w:rsid w:val="003E354D"/>
    <w:rsid w:val="003E35B0"/>
    <w:rsid w:val="003E36FB"/>
    <w:rsid w:val="003E37F5"/>
    <w:rsid w:val="003E39FC"/>
    <w:rsid w:val="003E3D8F"/>
    <w:rsid w:val="003E449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66C"/>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3FE2"/>
    <w:rsid w:val="004141A4"/>
    <w:rsid w:val="00414361"/>
    <w:rsid w:val="00414421"/>
    <w:rsid w:val="004149C3"/>
    <w:rsid w:val="00414CD5"/>
    <w:rsid w:val="0041553F"/>
    <w:rsid w:val="00415545"/>
    <w:rsid w:val="004158F8"/>
    <w:rsid w:val="00416736"/>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FC1"/>
    <w:rsid w:val="004220E1"/>
    <w:rsid w:val="004220E4"/>
    <w:rsid w:val="004221DA"/>
    <w:rsid w:val="00422655"/>
    <w:rsid w:val="004226F8"/>
    <w:rsid w:val="0042290D"/>
    <w:rsid w:val="00422E43"/>
    <w:rsid w:val="00422F00"/>
    <w:rsid w:val="0042318D"/>
    <w:rsid w:val="004233B6"/>
    <w:rsid w:val="004235DC"/>
    <w:rsid w:val="00423704"/>
    <w:rsid w:val="004238AC"/>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31D"/>
    <w:rsid w:val="0043552C"/>
    <w:rsid w:val="004355AD"/>
    <w:rsid w:val="0043587F"/>
    <w:rsid w:val="0043609F"/>
    <w:rsid w:val="0043612E"/>
    <w:rsid w:val="004363D6"/>
    <w:rsid w:val="004364F2"/>
    <w:rsid w:val="00436572"/>
    <w:rsid w:val="004365AB"/>
    <w:rsid w:val="00436929"/>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E96"/>
    <w:rsid w:val="0044567A"/>
    <w:rsid w:val="004456A4"/>
    <w:rsid w:val="00445846"/>
    <w:rsid w:val="00445997"/>
    <w:rsid w:val="00445BB3"/>
    <w:rsid w:val="00445D64"/>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5EA"/>
    <w:rsid w:val="0045675A"/>
    <w:rsid w:val="00456853"/>
    <w:rsid w:val="00456BA3"/>
    <w:rsid w:val="00456C32"/>
    <w:rsid w:val="00456E7C"/>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9CF"/>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59D"/>
    <w:rsid w:val="00472E74"/>
    <w:rsid w:val="004730D0"/>
    <w:rsid w:val="00473370"/>
    <w:rsid w:val="0047347B"/>
    <w:rsid w:val="00473883"/>
    <w:rsid w:val="00473891"/>
    <w:rsid w:val="00473A08"/>
    <w:rsid w:val="00473CBF"/>
    <w:rsid w:val="00474694"/>
    <w:rsid w:val="00474979"/>
    <w:rsid w:val="00474AB6"/>
    <w:rsid w:val="00475023"/>
    <w:rsid w:val="0047546B"/>
    <w:rsid w:val="00475F26"/>
    <w:rsid w:val="00475F57"/>
    <w:rsid w:val="004760B5"/>
    <w:rsid w:val="004760BF"/>
    <w:rsid w:val="0047635A"/>
    <w:rsid w:val="00476871"/>
    <w:rsid w:val="00476F3E"/>
    <w:rsid w:val="00476F56"/>
    <w:rsid w:val="004776C5"/>
    <w:rsid w:val="004779AE"/>
    <w:rsid w:val="00477E24"/>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109"/>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489"/>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DA3"/>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49F"/>
    <w:rsid w:val="004B26B2"/>
    <w:rsid w:val="004B26CE"/>
    <w:rsid w:val="004B28FD"/>
    <w:rsid w:val="004B29BB"/>
    <w:rsid w:val="004B2B3F"/>
    <w:rsid w:val="004B2DFD"/>
    <w:rsid w:val="004B2F3B"/>
    <w:rsid w:val="004B3118"/>
    <w:rsid w:val="004B3150"/>
    <w:rsid w:val="004B329D"/>
    <w:rsid w:val="004B34C3"/>
    <w:rsid w:val="004B3BDF"/>
    <w:rsid w:val="004B3CC7"/>
    <w:rsid w:val="004B3E9E"/>
    <w:rsid w:val="004B4153"/>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2D1"/>
    <w:rsid w:val="004C32E0"/>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73"/>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BB4"/>
    <w:rsid w:val="004E0FF5"/>
    <w:rsid w:val="004E10D0"/>
    <w:rsid w:val="004E1A3E"/>
    <w:rsid w:val="004E1A3F"/>
    <w:rsid w:val="004E1F82"/>
    <w:rsid w:val="004E215B"/>
    <w:rsid w:val="004E231E"/>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37"/>
    <w:rsid w:val="004F7086"/>
    <w:rsid w:val="004F7810"/>
    <w:rsid w:val="004F7C44"/>
    <w:rsid w:val="004F7EC4"/>
    <w:rsid w:val="004F7F65"/>
    <w:rsid w:val="00500961"/>
    <w:rsid w:val="00500F4A"/>
    <w:rsid w:val="0050193A"/>
    <w:rsid w:val="00502083"/>
    <w:rsid w:val="0050265F"/>
    <w:rsid w:val="005028CB"/>
    <w:rsid w:val="005028EB"/>
    <w:rsid w:val="005028EE"/>
    <w:rsid w:val="00502A73"/>
    <w:rsid w:val="00502A8D"/>
    <w:rsid w:val="00502CB0"/>
    <w:rsid w:val="00502D44"/>
    <w:rsid w:val="0050306B"/>
    <w:rsid w:val="0050323F"/>
    <w:rsid w:val="0050330F"/>
    <w:rsid w:val="0050346E"/>
    <w:rsid w:val="00503593"/>
    <w:rsid w:val="00503775"/>
    <w:rsid w:val="00503849"/>
    <w:rsid w:val="00503E22"/>
    <w:rsid w:val="00504151"/>
    <w:rsid w:val="00504258"/>
    <w:rsid w:val="005046D7"/>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93F"/>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2B70"/>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E35"/>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0F5"/>
    <w:rsid w:val="0053410B"/>
    <w:rsid w:val="00534351"/>
    <w:rsid w:val="00534656"/>
    <w:rsid w:val="00534858"/>
    <w:rsid w:val="00534AB1"/>
    <w:rsid w:val="00534AEC"/>
    <w:rsid w:val="00534B73"/>
    <w:rsid w:val="00534D2F"/>
    <w:rsid w:val="00534D96"/>
    <w:rsid w:val="00535013"/>
    <w:rsid w:val="00535083"/>
    <w:rsid w:val="005351CE"/>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B6"/>
    <w:rsid w:val="005404D9"/>
    <w:rsid w:val="005408E2"/>
    <w:rsid w:val="005409E6"/>
    <w:rsid w:val="00540CCF"/>
    <w:rsid w:val="00540CF9"/>
    <w:rsid w:val="00540FED"/>
    <w:rsid w:val="005413DD"/>
    <w:rsid w:val="00541618"/>
    <w:rsid w:val="005418EA"/>
    <w:rsid w:val="00541C26"/>
    <w:rsid w:val="00541D17"/>
    <w:rsid w:val="00541D34"/>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AB6"/>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8E"/>
    <w:rsid w:val="005527D1"/>
    <w:rsid w:val="00552937"/>
    <w:rsid w:val="00552BD8"/>
    <w:rsid w:val="00552D9F"/>
    <w:rsid w:val="00552E7E"/>
    <w:rsid w:val="00553052"/>
    <w:rsid w:val="005533FB"/>
    <w:rsid w:val="00553A08"/>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AA3"/>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5A3"/>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4D0"/>
    <w:rsid w:val="005735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408"/>
    <w:rsid w:val="00580674"/>
    <w:rsid w:val="0058074B"/>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671"/>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1D57"/>
    <w:rsid w:val="00592399"/>
    <w:rsid w:val="00592565"/>
    <w:rsid w:val="005929C5"/>
    <w:rsid w:val="00592ABA"/>
    <w:rsid w:val="00592BF7"/>
    <w:rsid w:val="00592C48"/>
    <w:rsid w:val="00592D72"/>
    <w:rsid w:val="005934E0"/>
    <w:rsid w:val="00593595"/>
    <w:rsid w:val="005937DA"/>
    <w:rsid w:val="005938F5"/>
    <w:rsid w:val="00593A64"/>
    <w:rsid w:val="00593D5F"/>
    <w:rsid w:val="00593E6C"/>
    <w:rsid w:val="00593EC4"/>
    <w:rsid w:val="0059418C"/>
    <w:rsid w:val="00594A8C"/>
    <w:rsid w:val="00594E86"/>
    <w:rsid w:val="005953C4"/>
    <w:rsid w:val="005953E2"/>
    <w:rsid w:val="00595925"/>
    <w:rsid w:val="00595AC8"/>
    <w:rsid w:val="00595E54"/>
    <w:rsid w:val="00595EA4"/>
    <w:rsid w:val="00596038"/>
    <w:rsid w:val="00596D90"/>
    <w:rsid w:val="00596EF7"/>
    <w:rsid w:val="00596F6B"/>
    <w:rsid w:val="00596FB3"/>
    <w:rsid w:val="0059749B"/>
    <w:rsid w:val="0059771F"/>
    <w:rsid w:val="005978A7"/>
    <w:rsid w:val="00597A36"/>
    <w:rsid w:val="00597B7E"/>
    <w:rsid w:val="005A0385"/>
    <w:rsid w:val="005A044F"/>
    <w:rsid w:val="005A04D5"/>
    <w:rsid w:val="005A05C1"/>
    <w:rsid w:val="005A0A90"/>
    <w:rsid w:val="005A0C92"/>
    <w:rsid w:val="005A1413"/>
    <w:rsid w:val="005A1430"/>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3EF8"/>
    <w:rsid w:val="005A403D"/>
    <w:rsid w:val="005A4B91"/>
    <w:rsid w:val="005A4BFA"/>
    <w:rsid w:val="005A50FE"/>
    <w:rsid w:val="005A52CD"/>
    <w:rsid w:val="005A542D"/>
    <w:rsid w:val="005A5671"/>
    <w:rsid w:val="005A58E7"/>
    <w:rsid w:val="005A5A76"/>
    <w:rsid w:val="005A5B5E"/>
    <w:rsid w:val="005A5D06"/>
    <w:rsid w:val="005A5E03"/>
    <w:rsid w:val="005A6566"/>
    <w:rsid w:val="005A69AB"/>
    <w:rsid w:val="005A6D85"/>
    <w:rsid w:val="005A6FA9"/>
    <w:rsid w:val="005A70CA"/>
    <w:rsid w:val="005A76AB"/>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1D"/>
    <w:rsid w:val="005B2E5E"/>
    <w:rsid w:val="005B33C2"/>
    <w:rsid w:val="005B3656"/>
    <w:rsid w:val="005B3734"/>
    <w:rsid w:val="005B3ADD"/>
    <w:rsid w:val="005B3B61"/>
    <w:rsid w:val="005B3CD6"/>
    <w:rsid w:val="005B3F52"/>
    <w:rsid w:val="005B456F"/>
    <w:rsid w:val="005B487F"/>
    <w:rsid w:val="005B4A5F"/>
    <w:rsid w:val="005B5288"/>
    <w:rsid w:val="005B5354"/>
    <w:rsid w:val="005B55F6"/>
    <w:rsid w:val="005B5879"/>
    <w:rsid w:val="005B5BAC"/>
    <w:rsid w:val="005B6411"/>
    <w:rsid w:val="005B695E"/>
    <w:rsid w:val="005B69BE"/>
    <w:rsid w:val="005B6BFF"/>
    <w:rsid w:val="005B6CB2"/>
    <w:rsid w:val="005B6CF7"/>
    <w:rsid w:val="005B746C"/>
    <w:rsid w:val="005B7955"/>
    <w:rsid w:val="005B7A6D"/>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8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4F2"/>
    <w:rsid w:val="005D4D5A"/>
    <w:rsid w:val="005D4F69"/>
    <w:rsid w:val="005D5680"/>
    <w:rsid w:val="005D57BC"/>
    <w:rsid w:val="005D5892"/>
    <w:rsid w:val="005D5C74"/>
    <w:rsid w:val="005D5FF5"/>
    <w:rsid w:val="005D65FF"/>
    <w:rsid w:val="005D6887"/>
    <w:rsid w:val="005D6A0A"/>
    <w:rsid w:val="005D6A37"/>
    <w:rsid w:val="005D6B61"/>
    <w:rsid w:val="005D6FB8"/>
    <w:rsid w:val="005D79AA"/>
    <w:rsid w:val="005D7BC6"/>
    <w:rsid w:val="005E03FC"/>
    <w:rsid w:val="005E09B0"/>
    <w:rsid w:val="005E0B50"/>
    <w:rsid w:val="005E0F80"/>
    <w:rsid w:val="005E111A"/>
    <w:rsid w:val="005E16FF"/>
    <w:rsid w:val="005E1D1F"/>
    <w:rsid w:val="005E2448"/>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079"/>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4C7"/>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31D"/>
    <w:rsid w:val="0063497C"/>
    <w:rsid w:val="00634D3D"/>
    <w:rsid w:val="00634F15"/>
    <w:rsid w:val="00634F20"/>
    <w:rsid w:val="00636464"/>
    <w:rsid w:val="006364C7"/>
    <w:rsid w:val="00636A27"/>
    <w:rsid w:val="006372B6"/>
    <w:rsid w:val="006374A1"/>
    <w:rsid w:val="00637669"/>
    <w:rsid w:val="006377C8"/>
    <w:rsid w:val="00637B96"/>
    <w:rsid w:val="00637C0E"/>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E01"/>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45A"/>
    <w:rsid w:val="00654A5C"/>
    <w:rsid w:val="00654E59"/>
    <w:rsid w:val="006551BD"/>
    <w:rsid w:val="00655621"/>
    <w:rsid w:val="00655645"/>
    <w:rsid w:val="00655A53"/>
    <w:rsid w:val="00656031"/>
    <w:rsid w:val="006560AB"/>
    <w:rsid w:val="006562A8"/>
    <w:rsid w:val="006562CB"/>
    <w:rsid w:val="00656682"/>
    <w:rsid w:val="00657174"/>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2D2"/>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6FB"/>
    <w:rsid w:val="00672818"/>
    <w:rsid w:val="00672A53"/>
    <w:rsid w:val="00672D73"/>
    <w:rsid w:val="00673321"/>
    <w:rsid w:val="006733AE"/>
    <w:rsid w:val="0067342E"/>
    <w:rsid w:val="00673515"/>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8A6"/>
    <w:rsid w:val="00676A1E"/>
    <w:rsid w:val="00676BD1"/>
    <w:rsid w:val="006772D2"/>
    <w:rsid w:val="0067771E"/>
    <w:rsid w:val="00677747"/>
    <w:rsid w:val="00677824"/>
    <w:rsid w:val="00677861"/>
    <w:rsid w:val="00677A5A"/>
    <w:rsid w:val="00677B9C"/>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32"/>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4BB"/>
    <w:rsid w:val="006A153B"/>
    <w:rsid w:val="006A1952"/>
    <w:rsid w:val="006A1DB4"/>
    <w:rsid w:val="006A1E3D"/>
    <w:rsid w:val="006A2056"/>
    <w:rsid w:val="006A21B0"/>
    <w:rsid w:val="006A2381"/>
    <w:rsid w:val="006A2616"/>
    <w:rsid w:val="006A27DB"/>
    <w:rsid w:val="006A2999"/>
    <w:rsid w:val="006A2DCC"/>
    <w:rsid w:val="006A2F0F"/>
    <w:rsid w:val="006A3162"/>
    <w:rsid w:val="006A3295"/>
    <w:rsid w:val="006A34EF"/>
    <w:rsid w:val="006A35AE"/>
    <w:rsid w:val="006A3733"/>
    <w:rsid w:val="006A3862"/>
    <w:rsid w:val="006A3A6A"/>
    <w:rsid w:val="006A4338"/>
    <w:rsid w:val="006A45F8"/>
    <w:rsid w:val="006A480F"/>
    <w:rsid w:val="006A4989"/>
    <w:rsid w:val="006A4B8E"/>
    <w:rsid w:val="006A4C70"/>
    <w:rsid w:val="006A50C3"/>
    <w:rsid w:val="006A5216"/>
    <w:rsid w:val="006A525D"/>
    <w:rsid w:val="006A56E5"/>
    <w:rsid w:val="006A5B12"/>
    <w:rsid w:val="006A5ECC"/>
    <w:rsid w:val="006A62F1"/>
    <w:rsid w:val="006A64CD"/>
    <w:rsid w:val="006A64F4"/>
    <w:rsid w:val="006A661A"/>
    <w:rsid w:val="006A69C9"/>
    <w:rsid w:val="006A6C18"/>
    <w:rsid w:val="006A6E37"/>
    <w:rsid w:val="006A7463"/>
    <w:rsid w:val="006A7508"/>
    <w:rsid w:val="006A7828"/>
    <w:rsid w:val="006A7A06"/>
    <w:rsid w:val="006A7D20"/>
    <w:rsid w:val="006A7DCD"/>
    <w:rsid w:val="006B03CD"/>
    <w:rsid w:val="006B05F7"/>
    <w:rsid w:val="006B08E9"/>
    <w:rsid w:val="006B09DD"/>
    <w:rsid w:val="006B0D1A"/>
    <w:rsid w:val="006B0EDA"/>
    <w:rsid w:val="006B1185"/>
    <w:rsid w:val="006B124B"/>
    <w:rsid w:val="006B13DA"/>
    <w:rsid w:val="006B1878"/>
    <w:rsid w:val="006B1C2E"/>
    <w:rsid w:val="006B1D70"/>
    <w:rsid w:val="006B2052"/>
    <w:rsid w:val="006B216E"/>
    <w:rsid w:val="006B228E"/>
    <w:rsid w:val="006B2444"/>
    <w:rsid w:val="006B2766"/>
    <w:rsid w:val="006B28CB"/>
    <w:rsid w:val="006B2961"/>
    <w:rsid w:val="006B2A33"/>
    <w:rsid w:val="006B2CCB"/>
    <w:rsid w:val="006B31A8"/>
    <w:rsid w:val="006B31C0"/>
    <w:rsid w:val="006B3318"/>
    <w:rsid w:val="006B33CF"/>
    <w:rsid w:val="006B3460"/>
    <w:rsid w:val="006B3683"/>
    <w:rsid w:val="006B3688"/>
    <w:rsid w:val="006B3F31"/>
    <w:rsid w:val="006B4128"/>
    <w:rsid w:val="006B414A"/>
    <w:rsid w:val="006B4B28"/>
    <w:rsid w:val="006B5312"/>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BE"/>
    <w:rsid w:val="006C15B5"/>
    <w:rsid w:val="006C1A33"/>
    <w:rsid w:val="006C215D"/>
    <w:rsid w:val="006C2420"/>
    <w:rsid w:val="006C26D8"/>
    <w:rsid w:val="006C2E35"/>
    <w:rsid w:val="006C317E"/>
    <w:rsid w:val="006C372D"/>
    <w:rsid w:val="006C3B65"/>
    <w:rsid w:val="006C3E56"/>
    <w:rsid w:val="006C421A"/>
    <w:rsid w:val="006C42A7"/>
    <w:rsid w:val="006C4458"/>
    <w:rsid w:val="006C4519"/>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0D54"/>
    <w:rsid w:val="006D11C0"/>
    <w:rsid w:val="006D124D"/>
    <w:rsid w:val="006D133D"/>
    <w:rsid w:val="006D1375"/>
    <w:rsid w:val="006D13E5"/>
    <w:rsid w:val="006D161F"/>
    <w:rsid w:val="006D189D"/>
    <w:rsid w:val="006D1DA0"/>
    <w:rsid w:val="006D1E4E"/>
    <w:rsid w:val="006D213B"/>
    <w:rsid w:val="006D252B"/>
    <w:rsid w:val="006D2B7D"/>
    <w:rsid w:val="006D2C32"/>
    <w:rsid w:val="006D2E72"/>
    <w:rsid w:val="006D3839"/>
    <w:rsid w:val="006D3C6D"/>
    <w:rsid w:val="006D3FCB"/>
    <w:rsid w:val="006D434B"/>
    <w:rsid w:val="006D461B"/>
    <w:rsid w:val="006D4C53"/>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B5F"/>
    <w:rsid w:val="006E704E"/>
    <w:rsid w:val="006E7050"/>
    <w:rsid w:val="006E7421"/>
    <w:rsid w:val="006E75B7"/>
    <w:rsid w:val="006F024D"/>
    <w:rsid w:val="006F02FB"/>
    <w:rsid w:val="006F0BAF"/>
    <w:rsid w:val="006F0FB4"/>
    <w:rsid w:val="006F11CB"/>
    <w:rsid w:val="006F1A6F"/>
    <w:rsid w:val="006F1D99"/>
    <w:rsid w:val="006F1D9A"/>
    <w:rsid w:val="006F208E"/>
    <w:rsid w:val="006F209D"/>
    <w:rsid w:val="006F21B2"/>
    <w:rsid w:val="006F226F"/>
    <w:rsid w:val="006F229E"/>
    <w:rsid w:val="006F23FC"/>
    <w:rsid w:val="006F29E5"/>
    <w:rsid w:val="006F2CC3"/>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132"/>
    <w:rsid w:val="006F57B4"/>
    <w:rsid w:val="006F594F"/>
    <w:rsid w:val="006F5963"/>
    <w:rsid w:val="006F5B77"/>
    <w:rsid w:val="006F5CB4"/>
    <w:rsid w:val="006F60B3"/>
    <w:rsid w:val="006F623A"/>
    <w:rsid w:val="006F6587"/>
    <w:rsid w:val="006F66AF"/>
    <w:rsid w:val="006F6B00"/>
    <w:rsid w:val="006F700A"/>
    <w:rsid w:val="006F70D3"/>
    <w:rsid w:val="006F71FF"/>
    <w:rsid w:val="006F75A0"/>
    <w:rsid w:val="006F7B44"/>
    <w:rsid w:val="006F7BCA"/>
    <w:rsid w:val="006F7D1F"/>
    <w:rsid w:val="007002FD"/>
    <w:rsid w:val="007003EA"/>
    <w:rsid w:val="00700404"/>
    <w:rsid w:val="00700732"/>
    <w:rsid w:val="00700B12"/>
    <w:rsid w:val="00700CBF"/>
    <w:rsid w:val="007010E8"/>
    <w:rsid w:val="007010F1"/>
    <w:rsid w:val="0070115C"/>
    <w:rsid w:val="0070197C"/>
    <w:rsid w:val="00701BA9"/>
    <w:rsid w:val="00701EBC"/>
    <w:rsid w:val="00702877"/>
    <w:rsid w:val="00703368"/>
    <w:rsid w:val="00703932"/>
    <w:rsid w:val="00703C90"/>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767"/>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0E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5F4B"/>
    <w:rsid w:val="0071662F"/>
    <w:rsid w:val="0071672E"/>
    <w:rsid w:val="007168F2"/>
    <w:rsid w:val="00716E35"/>
    <w:rsid w:val="007170A9"/>
    <w:rsid w:val="007172A3"/>
    <w:rsid w:val="007173BF"/>
    <w:rsid w:val="0071775A"/>
    <w:rsid w:val="00717CA4"/>
    <w:rsid w:val="00717DBB"/>
    <w:rsid w:val="00717E58"/>
    <w:rsid w:val="00717E63"/>
    <w:rsid w:val="00720A4D"/>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4D31"/>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27F2E"/>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789"/>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1DB1"/>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471"/>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58"/>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00"/>
    <w:rsid w:val="00764B92"/>
    <w:rsid w:val="00764CFD"/>
    <w:rsid w:val="00765098"/>
    <w:rsid w:val="00765637"/>
    <w:rsid w:val="00765768"/>
    <w:rsid w:val="00765A76"/>
    <w:rsid w:val="00765BF8"/>
    <w:rsid w:val="00765CFA"/>
    <w:rsid w:val="007665D3"/>
    <w:rsid w:val="00766662"/>
    <w:rsid w:val="0076698B"/>
    <w:rsid w:val="0076699B"/>
    <w:rsid w:val="00766BFF"/>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2A2"/>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B55"/>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74"/>
    <w:rsid w:val="007A01EB"/>
    <w:rsid w:val="007A04FA"/>
    <w:rsid w:val="007A0661"/>
    <w:rsid w:val="007A0903"/>
    <w:rsid w:val="007A0AA3"/>
    <w:rsid w:val="007A11E8"/>
    <w:rsid w:val="007A1610"/>
    <w:rsid w:val="007A1E35"/>
    <w:rsid w:val="007A1EF2"/>
    <w:rsid w:val="007A29D2"/>
    <w:rsid w:val="007A2A53"/>
    <w:rsid w:val="007A2FA7"/>
    <w:rsid w:val="007A3259"/>
    <w:rsid w:val="007A32FF"/>
    <w:rsid w:val="007A337D"/>
    <w:rsid w:val="007A33BE"/>
    <w:rsid w:val="007A3CDD"/>
    <w:rsid w:val="007A411E"/>
    <w:rsid w:val="007A448E"/>
    <w:rsid w:val="007A476D"/>
    <w:rsid w:val="007A49EC"/>
    <w:rsid w:val="007A4D69"/>
    <w:rsid w:val="007A519B"/>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7C8"/>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BCD"/>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1D"/>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4E9"/>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282"/>
    <w:rsid w:val="007E04DD"/>
    <w:rsid w:val="007E0EF6"/>
    <w:rsid w:val="007E0FD7"/>
    <w:rsid w:val="007E1868"/>
    <w:rsid w:val="007E1B0B"/>
    <w:rsid w:val="007E1E44"/>
    <w:rsid w:val="007E21A0"/>
    <w:rsid w:val="007E2272"/>
    <w:rsid w:val="007E24DF"/>
    <w:rsid w:val="007E27C2"/>
    <w:rsid w:val="007E27CC"/>
    <w:rsid w:val="007E2892"/>
    <w:rsid w:val="007E29D6"/>
    <w:rsid w:val="007E2B23"/>
    <w:rsid w:val="007E2F31"/>
    <w:rsid w:val="007E3923"/>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5E3"/>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4D2"/>
    <w:rsid w:val="0080152D"/>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297"/>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83"/>
    <w:rsid w:val="0083649B"/>
    <w:rsid w:val="008365FF"/>
    <w:rsid w:val="008366F8"/>
    <w:rsid w:val="008368DD"/>
    <w:rsid w:val="008369A1"/>
    <w:rsid w:val="008369F9"/>
    <w:rsid w:val="0083797D"/>
    <w:rsid w:val="00837B78"/>
    <w:rsid w:val="00840208"/>
    <w:rsid w:val="0084023C"/>
    <w:rsid w:val="00840696"/>
    <w:rsid w:val="0084089A"/>
    <w:rsid w:val="00840D2E"/>
    <w:rsid w:val="00840E65"/>
    <w:rsid w:val="00840F83"/>
    <w:rsid w:val="00841011"/>
    <w:rsid w:val="008413EA"/>
    <w:rsid w:val="00841462"/>
    <w:rsid w:val="00841737"/>
    <w:rsid w:val="008417B8"/>
    <w:rsid w:val="00841AFD"/>
    <w:rsid w:val="00841B9D"/>
    <w:rsid w:val="0084292A"/>
    <w:rsid w:val="00842F4D"/>
    <w:rsid w:val="008433BB"/>
    <w:rsid w:val="0084340E"/>
    <w:rsid w:val="00843741"/>
    <w:rsid w:val="00843888"/>
    <w:rsid w:val="00843938"/>
    <w:rsid w:val="00843959"/>
    <w:rsid w:val="00843D45"/>
    <w:rsid w:val="0084420C"/>
    <w:rsid w:val="00844331"/>
    <w:rsid w:val="0084466C"/>
    <w:rsid w:val="00845029"/>
    <w:rsid w:val="008451C6"/>
    <w:rsid w:val="00845502"/>
    <w:rsid w:val="0084555B"/>
    <w:rsid w:val="0084562C"/>
    <w:rsid w:val="00845D6E"/>
    <w:rsid w:val="00845E79"/>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3D"/>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4"/>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12F"/>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1CC"/>
    <w:rsid w:val="008712F6"/>
    <w:rsid w:val="00871521"/>
    <w:rsid w:val="00871955"/>
    <w:rsid w:val="00871AD1"/>
    <w:rsid w:val="00871C98"/>
    <w:rsid w:val="00871D2B"/>
    <w:rsid w:val="00871D45"/>
    <w:rsid w:val="0087231D"/>
    <w:rsid w:val="008726F8"/>
    <w:rsid w:val="00872829"/>
    <w:rsid w:val="008729B7"/>
    <w:rsid w:val="00872C97"/>
    <w:rsid w:val="00872D7C"/>
    <w:rsid w:val="00873025"/>
    <w:rsid w:val="00873523"/>
    <w:rsid w:val="00873700"/>
    <w:rsid w:val="0087375D"/>
    <w:rsid w:val="00873B38"/>
    <w:rsid w:val="00873D97"/>
    <w:rsid w:val="00873DFF"/>
    <w:rsid w:val="00873EBC"/>
    <w:rsid w:val="00874297"/>
    <w:rsid w:val="00874822"/>
    <w:rsid w:val="0087482C"/>
    <w:rsid w:val="0087486F"/>
    <w:rsid w:val="00874890"/>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7A4"/>
    <w:rsid w:val="00897D88"/>
    <w:rsid w:val="00897DC4"/>
    <w:rsid w:val="008A046C"/>
    <w:rsid w:val="008A05B6"/>
    <w:rsid w:val="008A06A7"/>
    <w:rsid w:val="008A06B9"/>
    <w:rsid w:val="008A072A"/>
    <w:rsid w:val="008A1431"/>
    <w:rsid w:val="008A1692"/>
    <w:rsid w:val="008A1C4F"/>
    <w:rsid w:val="008A1D54"/>
    <w:rsid w:val="008A1E99"/>
    <w:rsid w:val="008A2490"/>
    <w:rsid w:val="008A24AA"/>
    <w:rsid w:val="008A26EA"/>
    <w:rsid w:val="008A2910"/>
    <w:rsid w:val="008A2C9E"/>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D38"/>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E6"/>
    <w:rsid w:val="008C03BD"/>
    <w:rsid w:val="008C055D"/>
    <w:rsid w:val="008C093A"/>
    <w:rsid w:val="008C0D77"/>
    <w:rsid w:val="008C0DEC"/>
    <w:rsid w:val="008C0ECB"/>
    <w:rsid w:val="008C1860"/>
    <w:rsid w:val="008C1A01"/>
    <w:rsid w:val="008C1A91"/>
    <w:rsid w:val="008C1AFD"/>
    <w:rsid w:val="008C1CC6"/>
    <w:rsid w:val="008C1DDE"/>
    <w:rsid w:val="008C1E46"/>
    <w:rsid w:val="008C1E5D"/>
    <w:rsid w:val="008C2572"/>
    <w:rsid w:val="008C28EB"/>
    <w:rsid w:val="008C3289"/>
    <w:rsid w:val="008C35FE"/>
    <w:rsid w:val="008C36C1"/>
    <w:rsid w:val="008C3A7D"/>
    <w:rsid w:val="008C3F01"/>
    <w:rsid w:val="008C4076"/>
    <w:rsid w:val="008C41F8"/>
    <w:rsid w:val="008C43D0"/>
    <w:rsid w:val="008C466C"/>
    <w:rsid w:val="008C4928"/>
    <w:rsid w:val="008C498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1C"/>
    <w:rsid w:val="008D2080"/>
    <w:rsid w:val="008D2252"/>
    <w:rsid w:val="008D24A5"/>
    <w:rsid w:val="008D31AA"/>
    <w:rsid w:val="008D355C"/>
    <w:rsid w:val="008D3AE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0A4"/>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2C9"/>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1E0"/>
    <w:rsid w:val="008F043A"/>
    <w:rsid w:val="008F0A82"/>
    <w:rsid w:val="008F0D6B"/>
    <w:rsid w:val="008F0EA6"/>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629"/>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BF8"/>
    <w:rsid w:val="00900C98"/>
    <w:rsid w:val="00900DAE"/>
    <w:rsid w:val="00900EE2"/>
    <w:rsid w:val="00901C14"/>
    <w:rsid w:val="00901C75"/>
    <w:rsid w:val="009021C8"/>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5D8F"/>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04"/>
    <w:rsid w:val="00912D34"/>
    <w:rsid w:val="00912E8D"/>
    <w:rsid w:val="0091306D"/>
    <w:rsid w:val="009135C6"/>
    <w:rsid w:val="00913759"/>
    <w:rsid w:val="00913B4C"/>
    <w:rsid w:val="00913D29"/>
    <w:rsid w:val="00914199"/>
    <w:rsid w:val="00914243"/>
    <w:rsid w:val="009142BA"/>
    <w:rsid w:val="0091452D"/>
    <w:rsid w:val="009145B9"/>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726"/>
    <w:rsid w:val="00920E65"/>
    <w:rsid w:val="00920FDC"/>
    <w:rsid w:val="0092126F"/>
    <w:rsid w:val="009214FF"/>
    <w:rsid w:val="00921B88"/>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C99"/>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A3"/>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9BA"/>
    <w:rsid w:val="00935C6F"/>
    <w:rsid w:val="00935CAC"/>
    <w:rsid w:val="00935D44"/>
    <w:rsid w:val="009361CA"/>
    <w:rsid w:val="00936236"/>
    <w:rsid w:val="00936400"/>
    <w:rsid w:val="0093682F"/>
    <w:rsid w:val="00936D01"/>
    <w:rsid w:val="0093734F"/>
    <w:rsid w:val="00937716"/>
    <w:rsid w:val="00937749"/>
    <w:rsid w:val="009379D7"/>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2"/>
    <w:rsid w:val="00953F76"/>
    <w:rsid w:val="00954473"/>
    <w:rsid w:val="0095468D"/>
    <w:rsid w:val="00954692"/>
    <w:rsid w:val="0095494C"/>
    <w:rsid w:val="00954F88"/>
    <w:rsid w:val="0095548C"/>
    <w:rsid w:val="0095589A"/>
    <w:rsid w:val="0095593C"/>
    <w:rsid w:val="00955A1E"/>
    <w:rsid w:val="009560A8"/>
    <w:rsid w:val="009560DC"/>
    <w:rsid w:val="009565AA"/>
    <w:rsid w:val="00956689"/>
    <w:rsid w:val="00956972"/>
    <w:rsid w:val="00956CC9"/>
    <w:rsid w:val="00957263"/>
    <w:rsid w:val="00957552"/>
    <w:rsid w:val="0095791A"/>
    <w:rsid w:val="00960991"/>
    <w:rsid w:val="00960AC5"/>
    <w:rsid w:val="00960B06"/>
    <w:rsid w:val="00960BC1"/>
    <w:rsid w:val="00960D7B"/>
    <w:rsid w:val="00960DCC"/>
    <w:rsid w:val="00961295"/>
    <w:rsid w:val="009613D2"/>
    <w:rsid w:val="009616D9"/>
    <w:rsid w:val="009617BF"/>
    <w:rsid w:val="00961A1B"/>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90E"/>
    <w:rsid w:val="00967ADB"/>
    <w:rsid w:val="00967C5E"/>
    <w:rsid w:val="00967CAE"/>
    <w:rsid w:val="00970961"/>
    <w:rsid w:val="00970A4F"/>
    <w:rsid w:val="00970B8B"/>
    <w:rsid w:val="00970C01"/>
    <w:rsid w:val="00970E7C"/>
    <w:rsid w:val="009712E7"/>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A3A"/>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D44"/>
    <w:rsid w:val="0099431B"/>
    <w:rsid w:val="0099480F"/>
    <w:rsid w:val="00994D63"/>
    <w:rsid w:val="00994F82"/>
    <w:rsid w:val="00995012"/>
    <w:rsid w:val="0099517D"/>
    <w:rsid w:val="009954B8"/>
    <w:rsid w:val="00995584"/>
    <w:rsid w:val="00995953"/>
    <w:rsid w:val="00995A81"/>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AD"/>
    <w:rsid w:val="009A3B6D"/>
    <w:rsid w:val="009A4024"/>
    <w:rsid w:val="009A416D"/>
    <w:rsid w:val="009A4263"/>
    <w:rsid w:val="009A47BF"/>
    <w:rsid w:val="009A4B50"/>
    <w:rsid w:val="009A4BF6"/>
    <w:rsid w:val="009A589F"/>
    <w:rsid w:val="009A5EC0"/>
    <w:rsid w:val="009A62ED"/>
    <w:rsid w:val="009A635C"/>
    <w:rsid w:val="009A6653"/>
    <w:rsid w:val="009A673F"/>
    <w:rsid w:val="009A6F0F"/>
    <w:rsid w:val="009A7529"/>
    <w:rsid w:val="009A759B"/>
    <w:rsid w:val="009A75A1"/>
    <w:rsid w:val="009A77DC"/>
    <w:rsid w:val="009A7B79"/>
    <w:rsid w:val="009B0113"/>
    <w:rsid w:val="009B0126"/>
    <w:rsid w:val="009B013F"/>
    <w:rsid w:val="009B06F9"/>
    <w:rsid w:val="009B0760"/>
    <w:rsid w:val="009B08B8"/>
    <w:rsid w:val="009B119F"/>
    <w:rsid w:val="009B125B"/>
    <w:rsid w:val="009B12B2"/>
    <w:rsid w:val="009B12B6"/>
    <w:rsid w:val="009B1438"/>
    <w:rsid w:val="009B1B20"/>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2AE"/>
    <w:rsid w:val="009B76E0"/>
    <w:rsid w:val="009B7A8B"/>
    <w:rsid w:val="009B7E86"/>
    <w:rsid w:val="009C027F"/>
    <w:rsid w:val="009C08A8"/>
    <w:rsid w:val="009C0B7C"/>
    <w:rsid w:val="009C0FDD"/>
    <w:rsid w:val="009C10FD"/>
    <w:rsid w:val="009C1593"/>
    <w:rsid w:val="009C160E"/>
    <w:rsid w:val="009C172B"/>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D8F"/>
    <w:rsid w:val="009C5E31"/>
    <w:rsid w:val="009C5EB3"/>
    <w:rsid w:val="009C5FDF"/>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DE3"/>
    <w:rsid w:val="009D504E"/>
    <w:rsid w:val="009D5318"/>
    <w:rsid w:val="009D5380"/>
    <w:rsid w:val="009D56A7"/>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45A"/>
    <w:rsid w:val="009F2642"/>
    <w:rsid w:val="009F29F3"/>
    <w:rsid w:val="009F37E3"/>
    <w:rsid w:val="009F3CA5"/>
    <w:rsid w:val="009F401A"/>
    <w:rsid w:val="009F4417"/>
    <w:rsid w:val="009F44C9"/>
    <w:rsid w:val="009F44F0"/>
    <w:rsid w:val="009F45A7"/>
    <w:rsid w:val="009F4862"/>
    <w:rsid w:val="009F4D33"/>
    <w:rsid w:val="009F4F8F"/>
    <w:rsid w:val="009F4F97"/>
    <w:rsid w:val="009F532C"/>
    <w:rsid w:val="009F5883"/>
    <w:rsid w:val="009F58A1"/>
    <w:rsid w:val="009F5B7F"/>
    <w:rsid w:val="009F66FC"/>
    <w:rsid w:val="009F698F"/>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35F"/>
    <w:rsid w:val="00A044FE"/>
    <w:rsid w:val="00A0477C"/>
    <w:rsid w:val="00A04926"/>
    <w:rsid w:val="00A04E18"/>
    <w:rsid w:val="00A05087"/>
    <w:rsid w:val="00A0550C"/>
    <w:rsid w:val="00A05578"/>
    <w:rsid w:val="00A0595D"/>
    <w:rsid w:val="00A05A88"/>
    <w:rsid w:val="00A06264"/>
    <w:rsid w:val="00A065B4"/>
    <w:rsid w:val="00A068E2"/>
    <w:rsid w:val="00A06AC6"/>
    <w:rsid w:val="00A06D7E"/>
    <w:rsid w:val="00A06DD8"/>
    <w:rsid w:val="00A06E60"/>
    <w:rsid w:val="00A06FE9"/>
    <w:rsid w:val="00A0709D"/>
    <w:rsid w:val="00A073FE"/>
    <w:rsid w:val="00A07515"/>
    <w:rsid w:val="00A0794E"/>
    <w:rsid w:val="00A07CE3"/>
    <w:rsid w:val="00A100A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BF"/>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D97"/>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552C"/>
    <w:rsid w:val="00A261CE"/>
    <w:rsid w:val="00A262F2"/>
    <w:rsid w:val="00A2648E"/>
    <w:rsid w:val="00A265E1"/>
    <w:rsid w:val="00A26718"/>
    <w:rsid w:val="00A26739"/>
    <w:rsid w:val="00A26892"/>
    <w:rsid w:val="00A268DA"/>
    <w:rsid w:val="00A276B7"/>
    <w:rsid w:val="00A276E4"/>
    <w:rsid w:val="00A27763"/>
    <w:rsid w:val="00A279ED"/>
    <w:rsid w:val="00A27D1C"/>
    <w:rsid w:val="00A27F81"/>
    <w:rsid w:val="00A302BB"/>
    <w:rsid w:val="00A30B36"/>
    <w:rsid w:val="00A30CFA"/>
    <w:rsid w:val="00A3122E"/>
    <w:rsid w:val="00A31440"/>
    <w:rsid w:val="00A3193D"/>
    <w:rsid w:val="00A31B9D"/>
    <w:rsid w:val="00A31D26"/>
    <w:rsid w:val="00A31FF1"/>
    <w:rsid w:val="00A327E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4F"/>
    <w:rsid w:val="00A3539C"/>
    <w:rsid w:val="00A3563E"/>
    <w:rsid w:val="00A35647"/>
    <w:rsid w:val="00A35B6C"/>
    <w:rsid w:val="00A35D11"/>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6D2"/>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B14"/>
    <w:rsid w:val="00A43D9C"/>
    <w:rsid w:val="00A43E39"/>
    <w:rsid w:val="00A4405D"/>
    <w:rsid w:val="00A4421B"/>
    <w:rsid w:val="00A44762"/>
    <w:rsid w:val="00A44808"/>
    <w:rsid w:val="00A44BA6"/>
    <w:rsid w:val="00A44C4E"/>
    <w:rsid w:val="00A45013"/>
    <w:rsid w:val="00A452ED"/>
    <w:rsid w:val="00A45496"/>
    <w:rsid w:val="00A4596F"/>
    <w:rsid w:val="00A45D5D"/>
    <w:rsid w:val="00A46375"/>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BFB"/>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37C"/>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49C"/>
    <w:rsid w:val="00A63ABF"/>
    <w:rsid w:val="00A63C59"/>
    <w:rsid w:val="00A63CA0"/>
    <w:rsid w:val="00A63EA9"/>
    <w:rsid w:val="00A64253"/>
    <w:rsid w:val="00A643D8"/>
    <w:rsid w:val="00A64429"/>
    <w:rsid w:val="00A6443A"/>
    <w:rsid w:val="00A64791"/>
    <w:rsid w:val="00A649D9"/>
    <w:rsid w:val="00A64F1A"/>
    <w:rsid w:val="00A65792"/>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0C"/>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4C8"/>
    <w:rsid w:val="00A815D2"/>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388"/>
    <w:rsid w:val="00A90432"/>
    <w:rsid w:val="00A90444"/>
    <w:rsid w:val="00A90BA5"/>
    <w:rsid w:val="00A910B2"/>
    <w:rsid w:val="00A910D5"/>
    <w:rsid w:val="00A914B7"/>
    <w:rsid w:val="00A91A74"/>
    <w:rsid w:val="00A91CA0"/>
    <w:rsid w:val="00A91D84"/>
    <w:rsid w:val="00A91E4E"/>
    <w:rsid w:val="00A92090"/>
    <w:rsid w:val="00A9273B"/>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51"/>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1D4"/>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2F2"/>
    <w:rsid w:val="00AB26A6"/>
    <w:rsid w:val="00AB2A15"/>
    <w:rsid w:val="00AB2F38"/>
    <w:rsid w:val="00AB3145"/>
    <w:rsid w:val="00AB365B"/>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7AC"/>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3"/>
    <w:rsid w:val="00AD5AF8"/>
    <w:rsid w:val="00AD5BB5"/>
    <w:rsid w:val="00AD5D3D"/>
    <w:rsid w:val="00AD6110"/>
    <w:rsid w:val="00AD61AF"/>
    <w:rsid w:val="00AD622D"/>
    <w:rsid w:val="00AD6262"/>
    <w:rsid w:val="00AD6469"/>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22"/>
    <w:rsid w:val="00AE227F"/>
    <w:rsid w:val="00AE23BD"/>
    <w:rsid w:val="00AE24B9"/>
    <w:rsid w:val="00AE2A46"/>
    <w:rsid w:val="00AE2CC9"/>
    <w:rsid w:val="00AE3125"/>
    <w:rsid w:val="00AE31C2"/>
    <w:rsid w:val="00AE387B"/>
    <w:rsid w:val="00AE3D51"/>
    <w:rsid w:val="00AE3F92"/>
    <w:rsid w:val="00AE4611"/>
    <w:rsid w:val="00AE48E3"/>
    <w:rsid w:val="00AE4903"/>
    <w:rsid w:val="00AE4B12"/>
    <w:rsid w:val="00AE504D"/>
    <w:rsid w:val="00AE54D5"/>
    <w:rsid w:val="00AE5716"/>
    <w:rsid w:val="00AE5A37"/>
    <w:rsid w:val="00AE5B2A"/>
    <w:rsid w:val="00AE5E0C"/>
    <w:rsid w:val="00AE63A7"/>
    <w:rsid w:val="00AE67BB"/>
    <w:rsid w:val="00AE69BA"/>
    <w:rsid w:val="00AE69F7"/>
    <w:rsid w:val="00AE6AE3"/>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4AC"/>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3D"/>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A40"/>
    <w:rsid w:val="00B01DCB"/>
    <w:rsid w:val="00B01EBC"/>
    <w:rsid w:val="00B01EF2"/>
    <w:rsid w:val="00B023A9"/>
    <w:rsid w:val="00B023F5"/>
    <w:rsid w:val="00B0270D"/>
    <w:rsid w:val="00B027E0"/>
    <w:rsid w:val="00B02CF5"/>
    <w:rsid w:val="00B02DA1"/>
    <w:rsid w:val="00B035FA"/>
    <w:rsid w:val="00B03B0D"/>
    <w:rsid w:val="00B0404F"/>
    <w:rsid w:val="00B0421A"/>
    <w:rsid w:val="00B043FA"/>
    <w:rsid w:val="00B04507"/>
    <w:rsid w:val="00B04B1A"/>
    <w:rsid w:val="00B04C1E"/>
    <w:rsid w:val="00B04E55"/>
    <w:rsid w:val="00B051D9"/>
    <w:rsid w:val="00B052E2"/>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2F8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2C"/>
    <w:rsid w:val="00B226B2"/>
    <w:rsid w:val="00B229DB"/>
    <w:rsid w:val="00B23032"/>
    <w:rsid w:val="00B2319A"/>
    <w:rsid w:val="00B232C5"/>
    <w:rsid w:val="00B236B5"/>
    <w:rsid w:val="00B23C44"/>
    <w:rsid w:val="00B23D23"/>
    <w:rsid w:val="00B245BD"/>
    <w:rsid w:val="00B246AD"/>
    <w:rsid w:val="00B246C6"/>
    <w:rsid w:val="00B24735"/>
    <w:rsid w:val="00B24BE6"/>
    <w:rsid w:val="00B24CA5"/>
    <w:rsid w:val="00B24DC1"/>
    <w:rsid w:val="00B24F7A"/>
    <w:rsid w:val="00B25089"/>
    <w:rsid w:val="00B251FF"/>
    <w:rsid w:val="00B25226"/>
    <w:rsid w:val="00B2569C"/>
    <w:rsid w:val="00B258F9"/>
    <w:rsid w:val="00B2599C"/>
    <w:rsid w:val="00B261FE"/>
    <w:rsid w:val="00B262B9"/>
    <w:rsid w:val="00B2691E"/>
    <w:rsid w:val="00B26C91"/>
    <w:rsid w:val="00B26E39"/>
    <w:rsid w:val="00B276AD"/>
    <w:rsid w:val="00B276C8"/>
    <w:rsid w:val="00B2771B"/>
    <w:rsid w:val="00B277F6"/>
    <w:rsid w:val="00B27B98"/>
    <w:rsid w:val="00B30197"/>
    <w:rsid w:val="00B30252"/>
    <w:rsid w:val="00B30679"/>
    <w:rsid w:val="00B30B26"/>
    <w:rsid w:val="00B30C94"/>
    <w:rsid w:val="00B31067"/>
    <w:rsid w:val="00B3121E"/>
    <w:rsid w:val="00B31520"/>
    <w:rsid w:val="00B31620"/>
    <w:rsid w:val="00B31951"/>
    <w:rsid w:val="00B31B78"/>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9F3"/>
    <w:rsid w:val="00B34B4C"/>
    <w:rsid w:val="00B34CC0"/>
    <w:rsid w:val="00B34FD6"/>
    <w:rsid w:val="00B35C69"/>
    <w:rsid w:val="00B362BB"/>
    <w:rsid w:val="00B36586"/>
    <w:rsid w:val="00B36D58"/>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96B"/>
    <w:rsid w:val="00B44D32"/>
    <w:rsid w:val="00B4538D"/>
    <w:rsid w:val="00B453E8"/>
    <w:rsid w:val="00B459F8"/>
    <w:rsid w:val="00B45ABF"/>
    <w:rsid w:val="00B45BED"/>
    <w:rsid w:val="00B45D25"/>
    <w:rsid w:val="00B45E03"/>
    <w:rsid w:val="00B45FDB"/>
    <w:rsid w:val="00B46391"/>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01"/>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2"/>
    <w:rsid w:val="00B55DE7"/>
    <w:rsid w:val="00B56608"/>
    <w:rsid w:val="00B56A97"/>
    <w:rsid w:val="00B56DBA"/>
    <w:rsid w:val="00B56DD5"/>
    <w:rsid w:val="00B56E6B"/>
    <w:rsid w:val="00B56FC9"/>
    <w:rsid w:val="00B57059"/>
    <w:rsid w:val="00B57087"/>
    <w:rsid w:val="00B5713F"/>
    <w:rsid w:val="00B60085"/>
    <w:rsid w:val="00B60424"/>
    <w:rsid w:val="00B6084E"/>
    <w:rsid w:val="00B60894"/>
    <w:rsid w:val="00B6126C"/>
    <w:rsid w:val="00B616D5"/>
    <w:rsid w:val="00B619F7"/>
    <w:rsid w:val="00B61B7F"/>
    <w:rsid w:val="00B61DD7"/>
    <w:rsid w:val="00B61DDC"/>
    <w:rsid w:val="00B61FBD"/>
    <w:rsid w:val="00B621D5"/>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52"/>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0B5"/>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BD9"/>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004"/>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3A8"/>
    <w:rsid w:val="00BC4424"/>
    <w:rsid w:val="00BC4F66"/>
    <w:rsid w:val="00BC52EA"/>
    <w:rsid w:val="00BC57D5"/>
    <w:rsid w:val="00BC657B"/>
    <w:rsid w:val="00BC66F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B9"/>
    <w:rsid w:val="00BD401D"/>
    <w:rsid w:val="00BD44A2"/>
    <w:rsid w:val="00BD463F"/>
    <w:rsid w:val="00BD49DB"/>
    <w:rsid w:val="00BD4B28"/>
    <w:rsid w:val="00BD5042"/>
    <w:rsid w:val="00BD5B6B"/>
    <w:rsid w:val="00BD5C52"/>
    <w:rsid w:val="00BD5D36"/>
    <w:rsid w:val="00BD5FAB"/>
    <w:rsid w:val="00BD62C8"/>
    <w:rsid w:val="00BD634A"/>
    <w:rsid w:val="00BD6527"/>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47"/>
    <w:rsid w:val="00BE3F78"/>
    <w:rsid w:val="00BE3F9A"/>
    <w:rsid w:val="00BE3FE9"/>
    <w:rsid w:val="00BE42DA"/>
    <w:rsid w:val="00BE43DD"/>
    <w:rsid w:val="00BE4715"/>
    <w:rsid w:val="00BE4EB4"/>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248"/>
    <w:rsid w:val="00BE6590"/>
    <w:rsid w:val="00BE66D0"/>
    <w:rsid w:val="00BE6B96"/>
    <w:rsid w:val="00BE6C0C"/>
    <w:rsid w:val="00BE7023"/>
    <w:rsid w:val="00BE7047"/>
    <w:rsid w:val="00BE704D"/>
    <w:rsid w:val="00BE7073"/>
    <w:rsid w:val="00BE70CE"/>
    <w:rsid w:val="00BE7530"/>
    <w:rsid w:val="00BE7797"/>
    <w:rsid w:val="00BF00C7"/>
    <w:rsid w:val="00BF06D7"/>
    <w:rsid w:val="00BF0C9C"/>
    <w:rsid w:val="00BF10B0"/>
    <w:rsid w:val="00BF132E"/>
    <w:rsid w:val="00BF1A26"/>
    <w:rsid w:val="00BF1C25"/>
    <w:rsid w:val="00BF2271"/>
    <w:rsid w:val="00BF2B7C"/>
    <w:rsid w:val="00BF2E16"/>
    <w:rsid w:val="00BF31A4"/>
    <w:rsid w:val="00BF3386"/>
    <w:rsid w:val="00BF338E"/>
    <w:rsid w:val="00BF37D1"/>
    <w:rsid w:val="00BF3B7C"/>
    <w:rsid w:val="00BF3BE7"/>
    <w:rsid w:val="00BF41D0"/>
    <w:rsid w:val="00BF4427"/>
    <w:rsid w:val="00BF485A"/>
    <w:rsid w:val="00BF4AC4"/>
    <w:rsid w:val="00BF4BE5"/>
    <w:rsid w:val="00BF4CF0"/>
    <w:rsid w:val="00BF4D05"/>
    <w:rsid w:val="00BF5338"/>
    <w:rsid w:val="00BF5BEB"/>
    <w:rsid w:val="00BF5C77"/>
    <w:rsid w:val="00BF626B"/>
    <w:rsid w:val="00BF62EF"/>
    <w:rsid w:val="00BF650B"/>
    <w:rsid w:val="00BF65DB"/>
    <w:rsid w:val="00BF6807"/>
    <w:rsid w:val="00BF6B6E"/>
    <w:rsid w:val="00BF6C00"/>
    <w:rsid w:val="00BF6C11"/>
    <w:rsid w:val="00BF7134"/>
    <w:rsid w:val="00BF7354"/>
    <w:rsid w:val="00BF7615"/>
    <w:rsid w:val="00BF7909"/>
    <w:rsid w:val="00BF7B80"/>
    <w:rsid w:val="00BF7C37"/>
    <w:rsid w:val="00C00460"/>
    <w:rsid w:val="00C007D5"/>
    <w:rsid w:val="00C0087D"/>
    <w:rsid w:val="00C00925"/>
    <w:rsid w:val="00C00AF4"/>
    <w:rsid w:val="00C00B3D"/>
    <w:rsid w:val="00C00B43"/>
    <w:rsid w:val="00C00C73"/>
    <w:rsid w:val="00C00C91"/>
    <w:rsid w:val="00C00CBA"/>
    <w:rsid w:val="00C0117D"/>
    <w:rsid w:val="00C014A8"/>
    <w:rsid w:val="00C014BE"/>
    <w:rsid w:val="00C01551"/>
    <w:rsid w:val="00C019D3"/>
    <w:rsid w:val="00C01EC5"/>
    <w:rsid w:val="00C01F4F"/>
    <w:rsid w:val="00C020B5"/>
    <w:rsid w:val="00C024AC"/>
    <w:rsid w:val="00C024C6"/>
    <w:rsid w:val="00C02772"/>
    <w:rsid w:val="00C028A2"/>
    <w:rsid w:val="00C028D7"/>
    <w:rsid w:val="00C02D68"/>
    <w:rsid w:val="00C02DE3"/>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7C3"/>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8A0"/>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6D"/>
    <w:rsid w:val="00C40BA5"/>
    <w:rsid w:val="00C4100C"/>
    <w:rsid w:val="00C41447"/>
    <w:rsid w:val="00C4156A"/>
    <w:rsid w:val="00C4173B"/>
    <w:rsid w:val="00C41A8C"/>
    <w:rsid w:val="00C41AEF"/>
    <w:rsid w:val="00C423D4"/>
    <w:rsid w:val="00C42868"/>
    <w:rsid w:val="00C429A2"/>
    <w:rsid w:val="00C432BA"/>
    <w:rsid w:val="00C4333C"/>
    <w:rsid w:val="00C4358E"/>
    <w:rsid w:val="00C437A8"/>
    <w:rsid w:val="00C438BD"/>
    <w:rsid w:val="00C4399F"/>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CA"/>
    <w:rsid w:val="00C54096"/>
    <w:rsid w:val="00C54388"/>
    <w:rsid w:val="00C5465F"/>
    <w:rsid w:val="00C54841"/>
    <w:rsid w:val="00C54D47"/>
    <w:rsid w:val="00C54F5F"/>
    <w:rsid w:val="00C55389"/>
    <w:rsid w:val="00C555E5"/>
    <w:rsid w:val="00C55685"/>
    <w:rsid w:val="00C5568E"/>
    <w:rsid w:val="00C556A8"/>
    <w:rsid w:val="00C5576F"/>
    <w:rsid w:val="00C55AB9"/>
    <w:rsid w:val="00C561A5"/>
    <w:rsid w:val="00C56881"/>
    <w:rsid w:val="00C57635"/>
    <w:rsid w:val="00C578B3"/>
    <w:rsid w:val="00C57C8C"/>
    <w:rsid w:val="00C57D81"/>
    <w:rsid w:val="00C57EAB"/>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589"/>
    <w:rsid w:val="00C63720"/>
    <w:rsid w:val="00C63755"/>
    <w:rsid w:val="00C6398A"/>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ED5"/>
    <w:rsid w:val="00C705DB"/>
    <w:rsid w:val="00C70BCB"/>
    <w:rsid w:val="00C712ED"/>
    <w:rsid w:val="00C713E4"/>
    <w:rsid w:val="00C71516"/>
    <w:rsid w:val="00C7154E"/>
    <w:rsid w:val="00C7181F"/>
    <w:rsid w:val="00C71908"/>
    <w:rsid w:val="00C7202D"/>
    <w:rsid w:val="00C72221"/>
    <w:rsid w:val="00C726FA"/>
    <w:rsid w:val="00C727A7"/>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181"/>
    <w:rsid w:val="00C777CB"/>
    <w:rsid w:val="00C7797D"/>
    <w:rsid w:val="00C77DBB"/>
    <w:rsid w:val="00C804BD"/>
    <w:rsid w:val="00C80C24"/>
    <w:rsid w:val="00C80E40"/>
    <w:rsid w:val="00C81179"/>
    <w:rsid w:val="00C814C3"/>
    <w:rsid w:val="00C8174F"/>
    <w:rsid w:val="00C81B05"/>
    <w:rsid w:val="00C81B2E"/>
    <w:rsid w:val="00C81EF5"/>
    <w:rsid w:val="00C82055"/>
    <w:rsid w:val="00C8220F"/>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8E8"/>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16"/>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2F60"/>
    <w:rsid w:val="00CA2FBD"/>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AA"/>
    <w:rsid w:val="00CB5420"/>
    <w:rsid w:val="00CB5710"/>
    <w:rsid w:val="00CB5783"/>
    <w:rsid w:val="00CB5BB6"/>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630"/>
    <w:rsid w:val="00CC5D41"/>
    <w:rsid w:val="00CC5E20"/>
    <w:rsid w:val="00CC5E8F"/>
    <w:rsid w:val="00CC612A"/>
    <w:rsid w:val="00CC6441"/>
    <w:rsid w:val="00CC692E"/>
    <w:rsid w:val="00CC6E42"/>
    <w:rsid w:val="00CC7175"/>
    <w:rsid w:val="00CC7CAF"/>
    <w:rsid w:val="00CD0012"/>
    <w:rsid w:val="00CD01C9"/>
    <w:rsid w:val="00CD034D"/>
    <w:rsid w:val="00CD0B39"/>
    <w:rsid w:val="00CD0F95"/>
    <w:rsid w:val="00CD1069"/>
    <w:rsid w:val="00CD1B1F"/>
    <w:rsid w:val="00CD1D47"/>
    <w:rsid w:val="00CD1DCA"/>
    <w:rsid w:val="00CD204A"/>
    <w:rsid w:val="00CD288B"/>
    <w:rsid w:val="00CD289E"/>
    <w:rsid w:val="00CD2999"/>
    <w:rsid w:val="00CD2D59"/>
    <w:rsid w:val="00CD2F73"/>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3F47"/>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A7"/>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A8"/>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6E"/>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E57"/>
    <w:rsid w:val="00D3402E"/>
    <w:rsid w:val="00D3405E"/>
    <w:rsid w:val="00D340C9"/>
    <w:rsid w:val="00D3418C"/>
    <w:rsid w:val="00D34AEA"/>
    <w:rsid w:val="00D351DA"/>
    <w:rsid w:val="00D3521C"/>
    <w:rsid w:val="00D352E6"/>
    <w:rsid w:val="00D3553B"/>
    <w:rsid w:val="00D3584E"/>
    <w:rsid w:val="00D3585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150"/>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1BC"/>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70"/>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799"/>
    <w:rsid w:val="00D66927"/>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275"/>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03F"/>
    <w:rsid w:val="00D730E1"/>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13F"/>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B81"/>
    <w:rsid w:val="00D82CEE"/>
    <w:rsid w:val="00D82F0D"/>
    <w:rsid w:val="00D83214"/>
    <w:rsid w:val="00D834E7"/>
    <w:rsid w:val="00D83507"/>
    <w:rsid w:val="00D83BF5"/>
    <w:rsid w:val="00D83C32"/>
    <w:rsid w:val="00D83E87"/>
    <w:rsid w:val="00D83EF4"/>
    <w:rsid w:val="00D83FBD"/>
    <w:rsid w:val="00D846B8"/>
    <w:rsid w:val="00D84A15"/>
    <w:rsid w:val="00D84B94"/>
    <w:rsid w:val="00D84ED8"/>
    <w:rsid w:val="00D85677"/>
    <w:rsid w:val="00D85727"/>
    <w:rsid w:val="00D85CA1"/>
    <w:rsid w:val="00D860E1"/>
    <w:rsid w:val="00D86390"/>
    <w:rsid w:val="00D865D6"/>
    <w:rsid w:val="00D86911"/>
    <w:rsid w:val="00D86924"/>
    <w:rsid w:val="00D86D10"/>
    <w:rsid w:val="00D86E01"/>
    <w:rsid w:val="00D87183"/>
    <w:rsid w:val="00D877E3"/>
    <w:rsid w:val="00D87ADD"/>
    <w:rsid w:val="00D87C93"/>
    <w:rsid w:val="00D9093F"/>
    <w:rsid w:val="00D90C3A"/>
    <w:rsid w:val="00D90D87"/>
    <w:rsid w:val="00D90DE2"/>
    <w:rsid w:val="00D90E06"/>
    <w:rsid w:val="00D91097"/>
    <w:rsid w:val="00D9173B"/>
    <w:rsid w:val="00D918C3"/>
    <w:rsid w:val="00D918F2"/>
    <w:rsid w:val="00D91F83"/>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0F2"/>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24"/>
    <w:rsid w:val="00DA29A8"/>
    <w:rsid w:val="00DA2F52"/>
    <w:rsid w:val="00DA2FE5"/>
    <w:rsid w:val="00DA30CD"/>
    <w:rsid w:val="00DA341B"/>
    <w:rsid w:val="00DA376E"/>
    <w:rsid w:val="00DA3B01"/>
    <w:rsid w:val="00DA4029"/>
    <w:rsid w:val="00DA414F"/>
    <w:rsid w:val="00DA41BD"/>
    <w:rsid w:val="00DA4557"/>
    <w:rsid w:val="00DA4922"/>
    <w:rsid w:val="00DA4ADA"/>
    <w:rsid w:val="00DA4DB3"/>
    <w:rsid w:val="00DA4F56"/>
    <w:rsid w:val="00DA523B"/>
    <w:rsid w:val="00DA52B3"/>
    <w:rsid w:val="00DA5370"/>
    <w:rsid w:val="00DA554C"/>
    <w:rsid w:val="00DA6337"/>
    <w:rsid w:val="00DA6781"/>
    <w:rsid w:val="00DA6E37"/>
    <w:rsid w:val="00DA713C"/>
    <w:rsid w:val="00DA735C"/>
    <w:rsid w:val="00DA73FB"/>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DC"/>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12"/>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5E1"/>
    <w:rsid w:val="00DD58CE"/>
    <w:rsid w:val="00DD58F4"/>
    <w:rsid w:val="00DD5A96"/>
    <w:rsid w:val="00DD5BD6"/>
    <w:rsid w:val="00DD5D84"/>
    <w:rsid w:val="00DD5E1B"/>
    <w:rsid w:val="00DD61DD"/>
    <w:rsid w:val="00DD6514"/>
    <w:rsid w:val="00DD65ED"/>
    <w:rsid w:val="00DD6789"/>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716"/>
    <w:rsid w:val="00DF08A8"/>
    <w:rsid w:val="00DF09A2"/>
    <w:rsid w:val="00DF0DAD"/>
    <w:rsid w:val="00DF0ED6"/>
    <w:rsid w:val="00DF1189"/>
    <w:rsid w:val="00DF125B"/>
    <w:rsid w:val="00DF2331"/>
    <w:rsid w:val="00DF26C2"/>
    <w:rsid w:val="00DF2B58"/>
    <w:rsid w:val="00DF2C7B"/>
    <w:rsid w:val="00DF2F77"/>
    <w:rsid w:val="00DF312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B9"/>
    <w:rsid w:val="00DF631B"/>
    <w:rsid w:val="00DF6415"/>
    <w:rsid w:val="00DF663D"/>
    <w:rsid w:val="00DF66C5"/>
    <w:rsid w:val="00DF66EF"/>
    <w:rsid w:val="00DF684F"/>
    <w:rsid w:val="00DF691D"/>
    <w:rsid w:val="00DF69C3"/>
    <w:rsid w:val="00DF768E"/>
    <w:rsid w:val="00DF7704"/>
    <w:rsid w:val="00DF7869"/>
    <w:rsid w:val="00DF794B"/>
    <w:rsid w:val="00DF7CA7"/>
    <w:rsid w:val="00DF7F7C"/>
    <w:rsid w:val="00DF7FD3"/>
    <w:rsid w:val="00E0016C"/>
    <w:rsid w:val="00E00B6A"/>
    <w:rsid w:val="00E00C94"/>
    <w:rsid w:val="00E00DB2"/>
    <w:rsid w:val="00E00DE7"/>
    <w:rsid w:val="00E01237"/>
    <w:rsid w:val="00E012DB"/>
    <w:rsid w:val="00E0136F"/>
    <w:rsid w:val="00E01413"/>
    <w:rsid w:val="00E01538"/>
    <w:rsid w:val="00E01688"/>
    <w:rsid w:val="00E021B6"/>
    <w:rsid w:val="00E02465"/>
    <w:rsid w:val="00E0271A"/>
    <w:rsid w:val="00E02749"/>
    <w:rsid w:val="00E027B4"/>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69E"/>
    <w:rsid w:val="00E07869"/>
    <w:rsid w:val="00E07AC5"/>
    <w:rsid w:val="00E07AD3"/>
    <w:rsid w:val="00E07ED1"/>
    <w:rsid w:val="00E07FC9"/>
    <w:rsid w:val="00E1061E"/>
    <w:rsid w:val="00E1062A"/>
    <w:rsid w:val="00E1070B"/>
    <w:rsid w:val="00E111C5"/>
    <w:rsid w:val="00E11B15"/>
    <w:rsid w:val="00E11D6C"/>
    <w:rsid w:val="00E11E5F"/>
    <w:rsid w:val="00E11ED9"/>
    <w:rsid w:val="00E12295"/>
    <w:rsid w:val="00E12834"/>
    <w:rsid w:val="00E1287F"/>
    <w:rsid w:val="00E12991"/>
    <w:rsid w:val="00E12A86"/>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C1"/>
    <w:rsid w:val="00E1490E"/>
    <w:rsid w:val="00E14B03"/>
    <w:rsid w:val="00E14B3D"/>
    <w:rsid w:val="00E15016"/>
    <w:rsid w:val="00E15064"/>
    <w:rsid w:val="00E152CE"/>
    <w:rsid w:val="00E1547B"/>
    <w:rsid w:val="00E1559C"/>
    <w:rsid w:val="00E1598A"/>
    <w:rsid w:val="00E15DAC"/>
    <w:rsid w:val="00E15E64"/>
    <w:rsid w:val="00E15E92"/>
    <w:rsid w:val="00E15F0E"/>
    <w:rsid w:val="00E161B2"/>
    <w:rsid w:val="00E16259"/>
    <w:rsid w:val="00E16430"/>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862"/>
    <w:rsid w:val="00E22E52"/>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6E"/>
    <w:rsid w:val="00E34EA4"/>
    <w:rsid w:val="00E356E5"/>
    <w:rsid w:val="00E358EB"/>
    <w:rsid w:val="00E35930"/>
    <w:rsid w:val="00E35BA0"/>
    <w:rsid w:val="00E35C77"/>
    <w:rsid w:val="00E35F3B"/>
    <w:rsid w:val="00E35FDE"/>
    <w:rsid w:val="00E360FD"/>
    <w:rsid w:val="00E36269"/>
    <w:rsid w:val="00E362F7"/>
    <w:rsid w:val="00E36502"/>
    <w:rsid w:val="00E367C6"/>
    <w:rsid w:val="00E368EB"/>
    <w:rsid w:val="00E36943"/>
    <w:rsid w:val="00E36964"/>
    <w:rsid w:val="00E369B1"/>
    <w:rsid w:val="00E36A17"/>
    <w:rsid w:val="00E36B7D"/>
    <w:rsid w:val="00E37567"/>
    <w:rsid w:val="00E37BE8"/>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0D3"/>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28E"/>
    <w:rsid w:val="00E54532"/>
    <w:rsid w:val="00E54A05"/>
    <w:rsid w:val="00E54B7A"/>
    <w:rsid w:val="00E556A6"/>
    <w:rsid w:val="00E55A67"/>
    <w:rsid w:val="00E55E30"/>
    <w:rsid w:val="00E56140"/>
    <w:rsid w:val="00E561BE"/>
    <w:rsid w:val="00E5657B"/>
    <w:rsid w:val="00E5668F"/>
    <w:rsid w:val="00E56829"/>
    <w:rsid w:val="00E568B3"/>
    <w:rsid w:val="00E5691A"/>
    <w:rsid w:val="00E56CC7"/>
    <w:rsid w:val="00E56F01"/>
    <w:rsid w:val="00E56F4C"/>
    <w:rsid w:val="00E56FB5"/>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5D95"/>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E69"/>
    <w:rsid w:val="00E74F35"/>
    <w:rsid w:val="00E74F53"/>
    <w:rsid w:val="00E75049"/>
    <w:rsid w:val="00E75077"/>
    <w:rsid w:val="00E7513F"/>
    <w:rsid w:val="00E75176"/>
    <w:rsid w:val="00E753F0"/>
    <w:rsid w:val="00E755B3"/>
    <w:rsid w:val="00E75772"/>
    <w:rsid w:val="00E757C8"/>
    <w:rsid w:val="00E758C3"/>
    <w:rsid w:val="00E7608C"/>
    <w:rsid w:val="00E760F1"/>
    <w:rsid w:val="00E764CD"/>
    <w:rsid w:val="00E76943"/>
    <w:rsid w:val="00E76AA4"/>
    <w:rsid w:val="00E76B4B"/>
    <w:rsid w:val="00E77279"/>
    <w:rsid w:val="00E77C16"/>
    <w:rsid w:val="00E77CA8"/>
    <w:rsid w:val="00E77FD5"/>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81"/>
    <w:rsid w:val="00E8489F"/>
    <w:rsid w:val="00E84A70"/>
    <w:rsid w:val="00E84DDF"/>
    <w:rsid w:val="00E84E8C"/>
    <w:rsid w:val="00E84F13"/>
    <w:rsid w:val="00E85324"/>
    <w:rsid w:val="00E857EE"/>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E7"/>
    <w:rsid w:val="00E96CCE"/>
    <w:rsid w:val="00E96E00"/>
    <w:rsid w:val="00E96E72"/>
    <w:rsid w:val="00E96F50"/>
    <w:rsid w:val="00EA0051"/>
    <w:rsid w:val="00EA0234"/>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592"/>
    <w:rsid w:val="00EA7753"/>
    <w:rsid w:val="00EA7970"/>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2E3"/>
    <w:rsid w:val="00EB5439"/>
    <w:rsid w:val="00EB55B3"/>
    <w:rsid w:val="00EB5BB5"/>
    <w:rsid w:val="00EB5CB2"/>
    <w:rsid w:val="00EB6245"/>
    <w:rsid w:val="00EB62E4"/>
    <w:rsid w:val="00EB630F"/>
    <w:rsid w:val="00EB6474"/>
    <w:rsid w:val="00EB64DE"/>
    <w:rsid w:val="00EB7021"/>
    <w:rsid w:val="00EB7300"/>
    <w:rsid w:val="00EB7576"/>
    <w:rsid w:val="00EB782F"/>
    <w:rsid w:val="00EC0004"/>
    <w:rsid w:val="00EC04DD"/>
    <w:rsid w:val="00EC052E"/>
    <w:rsid w:val="00EC0633"/>
    <w:rsid w:val="00EC09B4"/>
    <w:rsid w:val="00EC0FC6"/>
    <w:rsid w:val="00EC1036"/>
    <w:rsid w:val="00EC110F"/>
    <w:rsid w:val="00EC1173"/>
    <w:rsid w:val="00EC13C3"/>
    <w:rsid w:val="00EC17BA"/>
    <w:rsid w:val="00EC1C35"/>
    <w:rsid w:val="00EC1C39"/>
    <w:rsid w:val="00EC1E3A"/>
    <w:rsid w:val="00EC208E"/>
    <w:rsid w:val="00EC2575"/>
    <w:rsid w:val="00EC28A0"/>
    <w:rsid w:val="00EC2B03"/>
    <w:rsid w:val="00EC2B49"/>
    <w:rsid w:val="00EC339C"/>
    <w:rsid w:val="00EC3413"/>
    <w:rsid w:val="00EC3517"/>
    <w:rsid w:val="00EC378F"/>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282"/>
    <w:rsid w:val="00EC75D0"/>
    <w:rsid w:val="00EC7D0F"/>
    <w:rsid w:val="00EC7DBE"/>
    <w:rsid w:val="00EC7F4D"/>
    <w:rsid w:val="00ED04D1"/>
    <w:rsid w:val="00ED06B5"/>
    <w:rsid w:val="00ED06EE"/>
    <w:rsid w:val="00ED0839"/>
    <w:rsid w:val="00ED0A5B"/>
    <w:rsid w:val="00ED0F67"/>
    <w:rsid w:val="00ED12AE"/>
    <w:rsid w:val="00ED17B6"/>
    <w:rsid w:val="00ED1B9A"/>
    <w:rsid w:val="00ED1CFC"/>
    <w:rsid w:val="00ED21F1"/>
    <w:rsid w:val="00ED2A6C"/>
    <w:rsid w:val="00ED322A"/>
    <w:rsid w:val="00ED3714"/>
    <w:rsid w:val="00ED39DA"/>
    <w:rsid w:val="00ED4019"/>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5B4"/>
    <w:rsid w:val="00EE6825"/>
    <w:rsid w:val="00EE69C6"/>
    <w:rsid w:val="00EE6C21"/>
    <w:rsid w:val="00EE6DF6"/>
    <w:rsid w:val="00EE6E23"/>
    <w:rsid w:val="00EE7117"/>
    <w:rsid w:val="00EE7282"/>
    <w:rsid w:val="00EE7408"/>
    <w:rsid w:val="00EE774E"/>
    <w:rsid w:val="00EE7887"/>
    <w:rsid w:val="00EE7E0F"/>
    <w:rsid w:val="00EE7F96"/>
    <w:rsid w:val="00EF013A"/>
    <w:rsid w:val="00EF072B"/>
    <w:rsid w:val="00EF0AF1"/>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A9A"/>
    <w:rsid w:val="00EF4BFB"/>
    <w:rsid w:val="00EF4C8F"/>
    <w:rsid w:val="00EF4D4F"/>
    <w:rsid w:val="00EF4E14"/>
    <w:rsid w:val="00EF53AD"/>
    <w:rsid w:val="00EF5608"/>
    <w:rsid w:val="00EF5AAF"/>
    <w:rsid w:val="00EF5E3E"/>
    <w:rsid w:val="00EF5FC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02"/>
    <w:rsid w:val="00F031AF"/>
    <w:rsid w:val="00F0377B"/>
    <w:rsid w:val="00F037E9"/>
    <w:rsid w:val="00F0390B"/>
    <w:rsid w:val="00F03CEE"/>
    <w:rsid w:val="00F03D5C"/>
    <w:rsid w:val="00F04A47"/>
    <w:rsid w:val="00F04CCF"/>
    <w:rsid w:val="00F04ECB"/>
    <w:rsid w:val="00F04FFD"/>
    <w:rsid w:val="00F0519C"/>
    <w:rsid w:val="00F053A0"/>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9EF"/>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1C"/>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0F12"/>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31B"/>
    <w:rsid w:val="00F415BA"/>
    <w:rsid w:val="00F41744"/>
    <w:rsid w:val="00F41926"/>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2ED"/>
    <w:rsid w:val="00F46C88"/>
    <w:rsid w:val="00F4703A"/>
    <w:rsid w:val="00F47167"/>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03"/>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2E"/>
    <w:rsid w:val="00F606C7"/>
    <w:rsid w:val="00F6091E"/>
    <w:rsid w:val="00F60C55"/>
    <w:rsid w:val="00F60C8C"/>
    <w:rsid w:val="00F60D6C"/>
    <w:rsid w:val="00F61026"/>
    <w:rsid w:val="00F6193D"/>
    <w:rsid w:val="00F61A95"/>
    <w:rsid w:val="00F620E1"/>
    <w:rsid w:val="00F62558"/>
    <w:rsid w:val="00F62945"/>
    <w:rsid w:val="00F62D55"/>
    <w:rsid w:val="00F631C0"/>
    <w:rsid w:val="00F634C2"/>
    <w:rsid w:val="00F635E0"/>
    <w:rsid w:val="00F635FD"/>
    <w:rsid w:val="00F650D0"/>
    <w:rsid w:val="00F654A8"/>
    <w:rsid w:val="00F65C72"/>
    <w:rsid w:val="00F6662B"/>
    <w:rsid w:val="00F66851"/>
    <w:rsid w:val="00F66921"/>
    <w:rsid w:val="00F66CF1"/>
    <w:rsid w:val="00F66F7C"/>
    <w:rsid w:val="00F673AA"/>
    <w:rsid w:val="00F677A7"/>
    <w:rsid w:val="00F678E8"/>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7BC"/>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1EE"/>
    <w:rsid w:val="00F80C08"/>
    <w:rsid w:val="00F80DA8"/>
    <w:rsid w:val="00F81252"/>
    <w:rsid w:val="00F813AB"/>
    <w:rsid w:val="00F815A3"/>
    <w:rsid w:val="00F8210C"/>
    <w:rsid w:val="00F82487"/>
    <w:rsid w:val="00F82626"/>
    <w:rsid w:val="00F82959"/>
    <w:rsid w:val="00F82B17"/>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CE9"/>
    <w:rsid w:val="00F86D97"/>
    <w:rsid w:val="00F86E47"/>
    <w:rsid w:val="00F87085"/>
    <w:rsid w:val="00F8718A"/>
    <w:rsid w:val="00F87459"/>
    <w:rsid w:val="00F8757D"/>
    <w:rsid w:val="00F87819"/>
    <w:rsid w:val="00F87E5C"/>
    <w:rsid w:val="00F90167"/>
    <w:rsid w:val="00F90A13"/>
    <w:rsid w:val="00F90E4F"/>
    <w:rsid w:val="00F9116F"/>
    <w:rsid w:val="00F913C7"/>
    <w:rsid w:val="00F91702"/>
    <w:rsid w:val="00F919CE"/>
    <w:rsid w:val="00F92663"/>
    <w:rsid w:val="00F92727"/>
    <w:rsid w:val="00F9281C"/>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1F"/>
    <w:rsid w:val="00FA0972"/>
    <w:rsid w:val="00FA1023"/>
    <w:rsid w:val="00FA1A05"/>
    <w:rsid w:val="00FA1B76"/>
    <w:rsid w:val="00FA1C13"/>
    <w:rsid w:val="00FA1E6A"/>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3F2E"/>
    <w:rsid w:val="00FA4731"/>
    <w:rsid w:val="00FA4C46"/>
    <w:rsid w:val="00FA5191"/>
    <w:rsid w:val="00FA521E"/>
    <w:rsid w:val="00FA521F"/>
    <w:rsid w:val="00FA5634"/>
    <w:rsid w:val="00FA566D"/>
    <w:rsid w:val="00FA574F"/>
    <w:rsid w:val="00FA57EC"/>
    <w:rsid w:val="00FA5912"/>
    <w:rsid w:val="00FA5EA8"/>
    <w:rsid w:val="00FA601B"/>
    <w:rsid w:val="00FA6122"/>
    <w:rsid w:val="00FA623C"/>
    <w:rsid w:val="00FA6414"/>
    <w:rsid w:val="00FA6713"/>
    <w:rsid w:val="00FA67AA"/>
    <w:rsid w:val="00FA6889"/>
    <w:rsid w:val="00FA693B"/>
    <w:rsid w:val="00FA71D3"/>
    <w:rsid w:val="00FA7654"/>
    <w:rsid w:val="00FA768E"/>
    <w:rsid w:val="00FA7C72"/>
    <w:rsid w:val="00FB00E1"/>
    <w:rsid w:val="00FB02C6"/>
    <w:rsid w:val="00FB0518"/>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240"/>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37"/>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0F05"/>
    <w:rsid w:val="00FE104D"/>
    <w:rsid w:val="00FE108A"/>
    <w:rsid w:val="00FE137F"/>
    <w:rsid w:val="00FE143A"/>
    <w:rsid w:val="00FE15EF"/>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111"/>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F5"/>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5D29"/>
    <w:rsid w:val="00FF6231"/>
    <w:rsid w:val="00FF63A5"/>
    <w:rsid w:val="00FF63F2"/>
    <w:rsid w:val="00FF65F4"/>
    <w:rsid w:val="00FF6AEB"/>
    <w:rsid w:val="00FF6C28"/>
    <w:rsid w:val="00FF6D9B"/>
    <w:rsid w:val="00FF70EA"/>
    <w:rsid w:val="00FF7A52"/>
    <w:rsid w:val="00FF7B17"/>
    <w:rsid w:val="00FF7BF0"/>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469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2970432">
      <w:bodyDiv w:val="1"/>
      <w:marLeft w:val="0"/>
      <w:marRight w:val="0"/>
      <w:marTop w:val="0"/>
      <w:marBottom w:val="0"/>
      <w:divBdr>
        <w:top w:val="none" w:sz="0" w:space="0" w:color="auto"/>
        <w:left w:val="none" w:sz="0" w:space="0" w:color="auto"/>
        <w:bottom w:val="none" w:sz="0" w:space="0" w:color="auto"/>
        <w:right w:val="none" w:sz="0" w:space="0" w:color="auto"/>
      </w:divBdr>
      <w:divsChild>
        <w:div w:id="119495419">
          <w:marLeft w:val="1267"/>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575091">
      <w:bodyDiv w:val="1"/>
      <w:marLeft w:val="0"/>
      <w:marRight w:val="0"/>
      <w:marTop w:val="0"/>
      <w:marBottom w:val="0"/>
      <w:divBdr>
        <w:top w:val="none" w:sz="0" w:space="0" w:color="auto"/>
        <w:left w:val="none" w:sz="0" w:space="0" w:color="auto"/>
        <w:bottom w:val="none" w:sz="0" w:space="0" w:color="auto"/>
        <w:right w:val="none" w:sz="0" w:space="0" w:color="auto"/>
      </w:divBdr>
      <w:divsChild>
        <w:div w:id="2018607050">
          <w:marLeft w:val="547"/>
          <w:marRight w:val="0"/>
          <w:marTop w:val="0"/>
          <w:marBottom w:val="0"/>
          <w:divBdr>
            <w:top w:val="none" w:sz="0" w:space="0" w:color="auto"/>
            <w:left w:val="none" w:sz="0" w:space="0" w:color="auto"/>
            <w:bottom w:val="none" w:sz="0" w:space="0" w:color="auto"/>
            <w:right w:val="none" w:sz="0" w:space="0" w:color="auto"/>
          </w:divBdr>
        </w:div>
        <w:div w:id="170224265">
          <w:marLeft w:val="1166"/>
          <w:marRight w:val="0"/>
          <w:marTop w:val="0"/>
          <w:marBottom w:val="0"/>
          <w:divBdr>
            <w:top w:val="none" w:sz="0" w:space="0" w:color="auto"/>
            <w:left w:val="none" w:sz="0" w:space="0" w:color="auto"/>
            <w:bottom w:val="none" w:sz="0" w:space="0" w:color="auto"/>
            <w:right w:val="none" w:sz="0" w:space="0" w:color="auto"/>
          </w:divBdr>
        </w:div>
        <w:div w:id="207646473">
          <w:marLeft w:val="547"/>
          <w:marRight w:val="0"/>
          <w:marTop w:val="0"/>
          <w:marBottom w:val="0"/>
          <w:divBdr>
            <w:top w:val="none" w:sz="0" w:space="0" w:color="auto"/>
            <w:left w:val="none" w:sz="0" w:space="0" w:color="auto"/>
            <w:bottom w:val="none" w:sz="0" w:space="0" w:color="auto"/>
            <w:right w:val="none" w:sz="0" w:space="0" w:color="auto"/>
          </w:divBdr>
        </w:div>
        <w:div w:id="1703095307">
          <w:marLeft w:val="1166"/>
          <w:marRight w:val="0"/>
          <w:marTop w:val="0"/>
          <w:marBottom w:val="0"/>
          <w:divBdr>
            <w:top w:val="none" w:sz="0" w:space="0" w:color="auto"/>
            <w:left w:val="none" w:sz="0" w:space="0" w:color="auto"/>
            <w:bottom w:val="none" w:sz="0" w:space="0" w:color="auto"/>
            <w:right w:val="none" w:sz="0" w:space="0" w:color="auto"/>
          </w:divBdr>
        </w:div>
        <w:div w:id="799960045">
          <w:marLeft w:val="547"/>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55928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3276">
      <w:bodyDiv w:val="1"/>
      <w:marLeft w:val="0"/>
      <w:marRight w:val="0"/>
      <w:marTop w:val="0"/>
      <w:marBottom w:val="0"/>
      <w:divBdr>
        <w:top w:val="none" w:sz="0" w:space="0" w:color="auto"/>
        <w:left w:val="none" w:sz="0" w:space="0" w:color="auto"/>
        <w:bottom w:val="none" w:sz="0" w:space="0" w:color="auto"/>
        <w:right w:val="none" w:sz="0" w:space="0" w:color="auto"/>
      </w:divBdr>
      <w:divsChild>
        <w:div w:id="949823354">
          <w:marLeft w:val="547"/>
          <w:marRight w:val="0"/>
          <w:marTop w:val="0"/>
          <w:marBottom w:val="0"/>
          <w:divBdr>
            <w:top w:val="none" w:sz="0" w:space="0" w:color="auto"/>
            <w:left w:val="none" w:sz="0" w:space="0" w:color="auto"/>
            <w:bottom w:val="none" w:sz="0" w:space="0" w:color="auto"/>
            <w:right w:val="none" w:sz="0" w:space="0" w:color="auto"/>
          </w:divBdr>
        </w:div>
        <w:div w:id="768693670">
          <w:marLeft w:val="547"/>
          <w:marRight w:val="0"/>
          <w:marTop w:val="0"/>
          <w:marBottom w:val="0"/>
          <w:divBdr>
            <w:top w:val="none" w:sz="0" w:space="0" w:color="auto"/>
            <w:left w:val="none" w:sz="0" w:space="0" w:color="auto"/>
            <w:bottom w:val="none" w:sz="0" w:space="0" w:color="auto"/>
            <w:right w:val="none" w:sz="0" w:space="0" w:color="auto"/>
          </w:divBdr>
        </w:div>
        <w:div w:id="761099068">
          <w:marLeft w:val="1166"/>
          <w:marRight w:val="0"/>
          <w:marTop w:val="0"/>
          <w:marBottom w:val="0"/>
          <w:divBdr>
            <w:top w:val="none" w:sz="0" w:space="0" w:color="auto"/>
            <w:left w:val="none" w:sz="0" w:space="0" w:color="auto"/>
            <w:bottom w:val="none" w:sz="0" w:space="0" w:color="auto"/>
            <w:right w:val="none" w:sz="0" w:space="0" w:color="auto"/>
          </w:divBdr>
        </w:div>
        <w:div w:id="740257524">
          <w:marLeft w:val="1166"/>
          <w:marRight w:val="0"/>
          <w:marTop w:val="0"/>
          <w:marBottom w:val="0"/>
          <w:divBdr>
            <w:top w:val="none" w:sz="0" w:space="0" w:color="auto"/>
            <w:left w:val="none" w:sz="0" w:space="0" w:color="auto"/>
            <w:bottom w:val="none" w:sz="0" w:space="0" w:color="auto"/>
            <w:right w:val="none" w:sz="0" w:space="0" w:color="auto"/>
          </w:divBdr>
        </w:div>
        <w:div w:id="512182615">
          <w:marLeft w:val="1166"/>
          <w:marRight w:val="0"/>
          <w:marTop w:val="0"/>
          <w:marBottom w:val="0"/>
          <w:divBdr>
            <w:top w:val="none" w:sz="0" w:space="0" w:color="auto"/>
            <w:left w:val="none" w:sz="0" w:space="0" w:color="auto"/>
            <w:bottom w:val="none" w:sz="0" w:space="0" w:color="auto"/>
            <w:right w:val="none" w:sz="0" w:space="0" w:color="auto"/>
          </w:divBdr>
        </w:div>
        <w:div w:id="81687648">
          <w:marLeft w:val="1166"/>
          <w:marRight w:val="0"/>
          <w:marTop w:val="0"/>
          <w:marBottom w:val="0"/>
          <w:divBdr>
            <w:top w:val="none" w:sz="0" w:space="0" w:color="auto"/>
            <w:left w:val="none" w:sz="0" w:space="0" w:color="auto"/>
            <w:bottom w:val="none" w:sz="0" w:space="0" w:color="auto"/>
            <w:right w:val="none" w:sz="0" w:space="0" w:color="auto"/>
          </w:divBdr>
        </w:div>
        <w:div w:id="1012535122">
          <w:marLeft w:val="547"/>
          <w:marRight w:val="0"/>
          <w:marTop w:val="0"/>
          <w:marBottom w:val="0"/>
          <w:divBdr>
            <w:top w:val="none" w:sz="0" w:space="0" w:color="auto"/>
            <w:left w:val="none" w:sz="0" w:space="0" w:color="auto"/>
            <w:bottom w:val="none" w:sz="0" w:space="0" w:color="auto"/>
            <w:right w:val="none" w:sz="0" w:space="0" w:color="auto"/>
          </w:divBdr>
        </w:div>
        <w:div w:id="661784622">
          <w:marLeft w:val="1166"/>
          <w:marRight w:val="0"/>
          <w:marTop w:val="0"/>
          <w:marBottom w:val="0"/>
          <w:divBdr>
            <w:top w:val="none" w:sz="0" w:space="0" w:color="auto"/>
            <w:left w:val="none" w:sz="0" w:space="0" w:color="auto"/>
            <w:bottom w:val="none" w:sz="0" w:space="0" w:color="auto"/>
            <w:right w:val="none" w:sz="0" w:space="0" w:color="auto"/>
          </w:divBdr>
        </w:div>
        <w:div w:id="825128902">
          <w:marLeft w:val="547"/>
          <w:marRight w:val="0"/>
          <w:marTop w:val="0"/>
          <w:marBottom w:val="0"/>
          <w:divBdr>
            <w:top w:val="none" w:sz="0" w:space="0" w:color="auto"/>
            <w:left w:val="none" w:sz="0" w:space="0" w:color="auto"/>
            <w:bottom w:val="none" w:sz="0" w:space="0" w:color="auto"/>
            <w:right w:val="none" w:sz="0" w:space="0" w:color="auto"/>
          </w:divBdr>
        </w:div>
        <w:div w:id="1127237551">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5096">
      <w:bodyDiv w:val="1"/>
      <w:marLeft w:val="0"/>
      <w:marRight w:val="0"/>
      <w:marTop w:val="0"/>
      <w:marBottom w:val="0"/>
      <w:divBdr>
        <w:top w:val="none" w:sz="0" w:space="0" w:color="auto"/>
        <w:left w:val="none" w:sz="0" w:space="0" w:color="auto"/>
        <w:bottom w:val="none" w:sz="0" w:space="0" w:color="auto"/>
        <w:right w:val="none" w:sz="0" w:space="0" w:color="auto"/>
      </w:divBdr>
      <w:divsChild>
        <w:div w:id="1536310621">
          <w:marLeft w:val="547"/>
          <w:marRight w:val="0"/>
          <w:marTop w:val="0"/>
          <w:marBottom w:val="0"/>
          <w:divBdr>
            <w:top w:val="none" w:sz="0" w:space="0" w:color="auto"/>
            <w:left w:val="none" w:sz="0" w:space="0" w:color="auto"/>
            <w:bottom w:val="none" w:sz="0" w:space="0" w:color="auto"/>
            <w:right w:val="none" w:sz="0" w:space="0" w:color="auto"/>
          </w:divBdr>
        </w:div>
        <w:div w:id="1731535361">
          <w:marLeft w:val="1166"/>
          <w:marRight w:val="0"/>
          <w:marTop w:val="0"/>
          <w:marBottom w:val="0"/>
          <w:divBdr>
            <w:top w:val="none" w:sz="0" w:space="0" w:color="auto"/>
            <w:left w:val="none" w:sz="0" w:space="0" w:color="auto"/>
            <w:bottom w:val="none" w:sz="0" w:space="0" w:color="auto"/>
            <w:right w:val="none" w:sz="0" w:space="0" w:color="auto"/>
          </w:divBdr>
        </w:div>
        <w:div w:id="721683070">
          <w:marLeft w:val="1166"/>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4986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303548">
      <w:bodyDiv w:val="1"/>
      <w:marLeft w:val="0"/>
      <w:marRight w:val="0"/>
      <w:marTop w:val="0"/>
      <w:marBottom w:val="0"/>
      <w:divBdr>
        <w:top w:val="none" w:sz="0" w:space="0" w:color="auto"/>
        <w:left w:val="none" w:sz="0" w:space="0" w:color="auto"/>
        <w:bottom w:val="none" w:sz="0" w:space="0" w:color="auto"/>
        <w:right w:val="none" w:sz="0" w:space="0" w:color="auto"/>
      </w:divBdr>
      <w:divsChild>
        <w:div w:id="493954028">
          <w:marLeft w:val="547"/>
          <w:marRight w:val="0"/>
          <w:marTop w:val="0"/>
          <w:marBottom w:val="0"/>
          <w:divBdr>
            <w:top w:val="none" w:sz="0" w:space="0" w:color="auto"/>
            <w:left w:val="none" w:sz="0" w:space="0" w:color="auto"/>
            <w:bottom w:val="none" w:sz="0" w:space="0" w:color="auto"/>
            <w:right w:val="none" w:sz="0" w:space="0" w:color="auto"/>
          </w:divBdr>
        </w:div>
        <w:div w:id="106122248">
          <w:marLeft w:val="547"/>
          <w:marRight w:val="0"/>
          <w:marTop w:val="0"/>
          <w:marBottom w:val="0"/>
          <w:divBdr>
            <w:top w:val="none" w:sz="0" w:space="0" w:color="auto"/>
            <w:left w:val="none" w:sz="0" w:space="0" w:color="auto"/>
            <w:bottom w:val="none" w:sz="0" w:space="0" w:color="auto"/>
            <w:right w:val="none" w:sz="0" w:space="0" w:color="auto"/>
          </w:divBdr>
        </w:div>
        <w:div w:id="1217932169">
          <w:marLeft w:val="547"/>
          <w:marRight w:val="0"/>
          <w:marTop w:val="0"/>
          <w:marBottom w:val="0"/>
          <w:divBdr>
            <w:top w:val="none" w:sz="0" w:space="0" w:color="auto"/>
            <w:left w:val="none" w:sz="0" w:space="0" w:color="auto"/>
            <w:bottom w:val="none" w:sz="0" w:space="0" w:color="auto"/>
            <w:right w:val="none" w:sz="0" w:space="0" w:color="auto"/>
          </w:divBdr>
        </w:div>
        <w:div w:id="1081681300">
          <w:marLeft w:val="1166"/>
          <w:marRight w:val="0"/>
          <w:marTop w:val="0"/>
          <w:marBottom w:val="0"/>
          <w:divBdr>
            <w:top w:val="none" w:sz="0" w:space="0" w:color="auto"/>
            <w:left w:val="none" w:sz="0" w:space="0" w:color="auto"/>
            <w:bottom w:val="none" w:sz="0" w:space="0" w:color="auto"/>
            <w:right w:val="none" w:sz="0" w:space="0" w:color="auto"/>
          </w:divBdr>
        </w:div>
        <w:div w:id="86586673">
          <w:marLeft w:val="1166"/>
          <w:marRight w:val="0"/>
          <w:marTop w:val="0"/>
          <w:marBottom w:val="0"/>
          <w:divBdr>
            <w:top w:val="none" w:sz="0" w:space="0" w:color="auto"/>
            <w:left w:val="none" w:sz="0" w:space="0" w:color="auto"/>
            <w:bottom w:val="none" w:sz="0" w:space="0" w:color="auto"/>
            <w:right w:val="none" w:sz="0" w:space="0" w:color="auto"/>
          </w:divBdr>
        </w:div>
        <w:div w:id="1480809208">
          <w:marLeft w:val="1166"/>
          <w:marRight w:val="0"/>
          <w:marTop w:val="0"/>
          <w:marBottom w:val="0"/>
          <w:divBdr>
            <w:top w:val="none" w:sz="0" w:space="0" w:color="auto"/>
            <w:left w:val="none" w:sz="0" w:space="0" w:color="auto"/>
            <w:bottom w:val="none" w:sz="0" w:space="0" w:color="auto"/>
            <w:right w:val="none" w:sz="0" w:space="0" w:color="auto"/>
          </w:divBdr>
        </w:div>
        <w:div w:id="1719084927">
          <w:marLeft w:val="547"/>
          <w:marRight w:val="0"/>
          <w:marTop w:val="0"/>
          <w:marBottom w:val="0"/>
          <w:divBdr>
            <w:top w:val="none" w:sz="0" w:space="0" w:color="auto"/>
            <w:left w:val="none" w:sz="0" w:space="0" w:color="auto"/>
            <w:bottom w:val="none" w:sz="0" w:space="0" w:color="auto"/>
            <w:right w:val="none" w:sz="0" w:space="0" w:color="auto"/>
          </w:divBdr>
        </w:div>
        <w:div w:id="1861773955">
          <w:marLeft w:val="1166"/>
          <w:marRight w:val="0"/>
          <w:marTop w:val="0"/>
          <w:marBottom w:val="0"/>
          <w:divBdr>
            <w:top w:val="none" w:sz="0" w:space="0" w:color="auto"/>
            <w:left w:val="none" w:sz="0" w:space="0" w:color="auto"/>
            <w:bottom w:val="none" w:sz="0" w:space="0" w:color="auto"/>
            <w:right w:val="none" w:sz="0" w:space="0" w:color="auto"/>
          </w:divBdr>
        </w:div>
        <w:div w:id="1998025602">
          <w:marLeft w:val="547"/>
          <w:marRight w:val="0"/>
          <w:marTop w:val="0"/>
          <w:marBottom w:val="0"/>
          <w:divBdr>
            <w:top w:val="none" w:sz="0" w:space="0" w:color="auto"/>
            <w:left w:val="none" w:sz="0" w:space="0" w:color="auto"/>
            <w:bottom w:val="none" w:sz="0" w:space="0" w:color="auto"/>
            <w:right w:val="none" w:sz="0" w:space="0" w:color="auto"/>
          </w:divBdr>
        </w:div>
        <w:div w:id="867178456">
          <w:marLeft w:val="547"/>
          <w:marRight w:val="0"/>
          <w:marTop w:val="0"/>
          <w:marBottom w:val="0"/>
          <w:divBdr>
            <w:top w:val="none" w:sz="0" w:space="0" w:color="auto"/>
            <w:left w:val="none" w:sz="0" w:space="0" w:color="auto"/>
            <w:bottom w:val="none" w:sz="0" w:space="0" w:color="auto"/>
            <w:right w:val="none" w:sz="0" w:space="0" w:color="auto"/>
          </w:divBdr>
        </w:div>
        <w:div w:id="179340203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89728369">
      <w:bodyDiv w:val="1"/>
      <w:marLeft w:val="0"/>
      <w:marRight w:val="0"/>
      <w:marTop w:val="0"/>
      <w:marBottom w:val="0"/>
      <w:divBdr>
        <w:top w:val="none" w:sz="0" w:space="0" w:color="auto"/>
        <w:left w:val="none" w:sz="0" w:space="0" w:color="auto"/>
        <w:bottom w:val="none" w:sz="0" w:space="0" w:color="auto"/>
        <w:right w:val="none" w:sz="0" w:space="0" w:color="auto"/>
      </w:divBdr>
      <w:divsChild>
        <w:div w:id="330564086">
          <w:marLeft w:val="547"/>
          <w:marRight w:val="0"/>
          <w:marTop w:val="0"/>
          <w:marBottom w:val="0"/>
          <w:divBdr>
            <w:top w:val="none" w:sz="0" w:space="0" w:color="auto"/>
            <w:left w:val="none" w:sz="0" w:space="0" w:color="auto"/>
            <w:bottom w:val="none" w:sz="0" w:space="0" w:color="auto"/>
            <w:right w:val="none" w:sz="0" w:space="0" w:color="auto"/>
          </w:divBdr>
        </w:div>
        <w:div w:id="1862669197">
          <w:marLeft w:val="1166"/>
          <w:marRight w:val="0"/>
          <w:marTop w:val="0"/>
          <w:marBottom w:val="0"/>
          <w:divBdr>
            <w:top w:val="none" w:sz="0" w:space="0" w:color="auto"/>
            <w:left w:val="none" w:sz="0" w:space="0" w:color="auto"/>
            <w:bottom w:val="none" w:sz="0" w:space="0" w:color="auto"/>
            <w:right w:val="none" w:sz="0" w:space="0" w:color="auto"/>
          </w:divBdr>
        </w:div>
        <w:div w:id="1805653567">
          <w:marLeft w:val="1800"/>
          <w:marRight w:val="0"/>
          <w:marTop w:val="0"/>
          <w:marBottom w:val="0"/>
          <w:divBdr>
            <w:top w:val="none" w:sz="0" w:space="0" w:color="auto"/>
            <w:left w:val="none" w:sz="0" w:space="0" w:color="auto"/>
            <w:bottom w:val="none" w:sz="0" w:space="0" w:color="auto"/>
            <w:right w:val="none" w:sz="0" w:space="0" w:color="auto"/>
          </w:divBdr>
        </w:div>
        <w:div w:id="1451700691">
          <w:marLeft w:val="1166"/>
          <w:marRight w:val="0"/>
          <w:marTop w:val="0"/>
          <w:marBottom w:val="0"/>
          <w:divBdr>
            <w:top w:val="none" w:sz="0" w:space="0" w:color="auto"/>
            <w:left w:val="none" w:sz="0" w:space="0" w:color="auto"/>
            <w:bottom w:val="none" w:sz="0" w:space="0" w:color="auto"/>
            <w:right w:val="none" w:sz="0" w:space="0" w:color="auto"/>
          </w:divBdr>
        </w:div>
        <w:div w:id="1105728239">
          <w:marLeft w:val="1800"/>
          <w:marRight w:val="0"/>
          <w:marTop w:val="0"/>
          <w:marBottom w:val="0"/>
          <w:divBdr>
            <w:top w:val="none" w:sz="0" w:space="0" w:color="auto"/>
            <w:left w:val="none" w:sz="0" w:space="0" w:color="auto"/>
            <w:bottom w:val="none" w:sz="0" w:space="0" w:color="auto"/>
            <w:right w:val="none" w:sz="0" w:space="0" w:color="auto"/>
          </w:divBdr>
        </w:div>
        <w:div w:id="855538016">
          <w:marLeft w:val="1166"/>
          <w:marRight w:val="0"/>
          <w:marTop w:val="0"/>
          <w:marBottom w:val="0"/>
          <w:divBdr>
            <w:top w:val="none" w:sz="0" w:space="0" w:color="auto"/>
            <w:left w:val="none" w:sz="0" w:space="0" w:color="auto"/>
            <w:bottom w:val="none" w:sz="0" w:space="0" w:color="auto"/>
            <w:right w:val="none" w:sz="0" w:space="0" w:color="auto"/>
          </w:divBdr>
        </w:div>
        <w:div w:id="1774983158">
          <w:marLeft w:val="1166"/>
          <w:marRight w:val="0"/>
          <w:marTop w:val="0"/>
          <w:marBottom w:val="0"/>
          <w:divBdr>
            <w:top w:val="none" w:sz="0" w:space="0" w:color="auto"/>
            <w:left w:val="none" w:sz="0" w:space="0" w:color="auto"/>
            <w:bottom w:val="none" w:sz="0" w:space="0" w:color="auto"/>
            <w:right w:val="none" w:sz="0" w:space="0" w:color="auto"/>
          </w:divBdr>
        </w:div>
      </w:divsChild>
    </w:div>
    <w:div w:id="900216530">
      <w:bodyDiv w:val="1"/>
      <w:marLeft w:val="0"/>
      <w:marRight w:val="0"/>
      <w:marTop w:val="0"/>
      <w:marBottom w:val="0"/>
      <w:divBdr>
        <w:top w:val="none" w:sz="0" w:space="0" w:color="auto"/>
        <w:left w:val="none" w:sz="0" w:space="0" w:color="auto"/>
        <w:bottom w:val="none" w:sz="0" w:space="0" w:color="auto"/>
        <w:right w:val="none" w:sz="0" w:space="0" w:color="auto"/>
      </w:divBdr>
      <w:divsChild>
        <w:div w:id="352004319">
          <w:marLeft w:val="547"/>
          <w:marRight w:val="0"/>
          <w:marTop w:val="0"/>
          <w:marBottom w:val="0"/>
          <w:divBdr>
            <w:top w:val="none" w:sz="0" w:space="0" w:color="auto"/>
            <w:left w:val="none" w:sz="0" w:space="0" w:color="auto"/>
            <w:bottom w:val="none" w:sz="0" w:space="0" w:color="auto"/>
            <w:right w:val="none" w:sz="0" w:space="0" w:color="auto"/>
          </w:divBdr>
        </w:div>
        <w:div w:id="662657618">
          <w:marLeft w:val="1166"/>
          <w:marRight w:val="0"/>
          <w:marTop w:val="0"/>
          <w:marBottom w:val="0"/>
          <w:divBdr>
            <w:top w:val="none" w:sz="0" w:space="0" w:color="auto"/>
            <w:left w:val="none" w:sz="0" w:space="0" w:color="auto"/>
            <w:bottom w:val="none" w:sz="0" w:space="0" w:color="auto"/>
            <w:right w:val="none" w:sz="0" w:space="0" w:color="auto"/>
          </w:divBdr>
        </w:div>
        <w:div w:id="752362555">
          <w:marLeft w:val="1166"/>
          <w:marRight w:val="0"/>
          <w:marTop w:val="0"/>
          <w:marBottom w:val="0"/>
          <w:divBdr>
            <w:top w:val="none" w:sz="0" w:space="0" w:color="auto"/>
            <w:left w:val="none" w:sz="0" w:space="0" w:color="auto"/>
            <w:bottom w:val="none" w:sz="0" w:space="0" w:color="auto"/>
            <w:right w:val="none" w:sz="0" w:space="0" w:color="auto"/>
          </w:divBdr>
        </w:div>
        <w:div w:id="502860424">
          <w:marLeft w:val="1800"/>
          <w:marRight w:val="0"/>
          <w:marTop w:val="0"/>
          <w:marBottom w:val="0"/>
          <w:divBdr>
            <w:top w:val="none" w:sz="0" w:space="0" w:color="auto"/>
            <w:left w:val="none" w:sz="0" w:space="0" w:color="auto"/>
            <w:bottom w:val="none" w:sz="0" w:space="0" w:color="auto"/>
            <w:right w:val="none" w:sz="0" w:space="0" w:color="auto"/>
          </w:divBdr>
        </w:div>
        <w:div w:id="1378358543">
          <w:marLeft w:val="1166"/>
          <w:marRight w:val="0"/>
          <w:marTop w:val="0"/>
          <w:marBottom w:val="0"/>
          <w:divBdr>
            <w:top w:val="none" w:sz="0" w:space="0" w:color="auto"/>
            <w:left w:val="none" w:sz="0" w:space="0" w:color="auto"/>
            <w:bottom w:val="none" w:sz="0" w:space="0" w:color="auto"/>
            <w:right w:val="none" w:sz="0" w:space="0" w:color="auto"/>
          </w:divBdr>
        </w:div>
        <w:div w:id="521284889">
          <w:marLeft w:val="1800"/>
          <w:marRight w:val="0"/>
          <w:marTop w:val="0"/>
          <w:marBottom w:val="0"/>
          <w:divBdr>
            <w:top w:val="none" w:sz="0" w:space="0" w:color="auto"/>
            <w:left w:val="none" w:sz="0" w:space="0" w:color="auto"/>
            <w:bottom w:val="none" w:sz="0" w:space="0" w:color="auto"/>
            <w:right w:val="none" w:sz="0" w:space="0" w:color="auto"/>
          </w:divBdr>
        </w:div>
        <w:div w:id="365521309">
          <w:marLeft w:val="1800"/>
          <w:marRight w:val="0"/>
          <w:marTop w:val="0"/>
          <w:marBottom w:val="0"/>
          <w:divBdr>
            <w:top w:val="none" w:sz="0" w:space="0" w:color="auto"/>
            <w:left w:val="none" w:sz="0" w:space="0" w:color="auto"/>
            <w:bottom w:val="none" w:sz="0" w:space="0" w:color="auto"/>
            <w:right w:val="none" w:sz="0" w:space="0" w:color="auto"/>
          </w:divBdr>
        </w:div>
        <w:div w:id="1459639426">
          <w:marLeft w:val="547"/>
          <w:marRight w:val="0"/>
          <w:marTop w:val="0"/>
          <w:marBottom w:val="0"/>
          <w:divBdr>
            <w:top w:val="none" w:sz="0" w:space="0" w:color="auto"/>
            <w:left w:val="none" w:sz="0" w:space="0" w:color="auto"/>
            <w:bottom w:val="none" w:sz="0" w:space="0" w:color="auto"/>
            <w:right w:val="none" w:sz="0" w:space="0" w:color="auto"/>
          </w:divBdr>
        </w:div>
        <w:div w:id="1899634602">
          <w:marLeft w:val="1166"/>
          <w:marRight w:val="0"/>
          <w:marTop w:val="0"/>
          <w:marBottom w:val="0"/>
          <w:divBdr>
            <w:top w:val="none" w:sz="0" w:space="0" w:color="auto"/>
            <w:left w:val="none" w:sz="0" w:space="0" w:color="auto"/>
            <w:bottom w:val="none" w:sz="0" w:space="0" w:color="auto"/>
            <w:right w:val="none" w:sz="0" w:space="0" w:color="auto"/>
          </w:divBdr>
        </w:div>
        <w:div w:id="1392844927">
          <w:marLeft w:val="1166"/>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726007">
      <w:bodyDiv w:val="1"/>
      <w:marLeft w:val="0"/>
      <w:marRight w:val="0"/>
      <w:marTop w:val="0"/>
      <w:marBottom w:val="0"/>
      <w:divBdr>
        <w:top w:val="none" w:sz="0" w:space="0" w:color="auto"/>
        <w:left w:val="none" w:sz="0" w:space="0" w:color="auto"/>
        <w:bottom w:val="none" w:sz="0" w:space="0" w:color="auto"/>
        <w:right w:val="none" w:sz="0" w:space="0" w:color="auto"/>
      </w:divBdr>
      <w:divsChild>
        <w:div w:id="1875532015">
          <w:marLeft w:val="547"/>
          <w:marRight w:val="0"/>
          <w:marTop w:val="0"/>
          <w:marBottom w:val="0"/>
          <w:divBdr>
            <w:top w:val="none" w:sz="0" w:space="0" w:color="auto"/>
            <w:left w:val="none" w:sz="0" w:space="0" w:color="auto"/>
            <w:bottom w:val="none" w:sz="0" w:space="0" w:color="auto"/>
            <w:right w:val="none" w:sz="0" w:space="0" w:color="auto"/>
          </w:divBdr>
        </w:div>
        <w:div w:id="1767384345">
          <w:marLeft w:val="1166"/>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2037">
      <w:bodyDiv w:val="1"/>
      <w:marLeft w:val="0"/>
      <w:marRight w:val="0"/>
      <w:marTop w:val="0"/>
      <w:marBottom w:val="0"/>
      <w:divBdr>
        <w:top w:val="none" w:sz="0" w:space="0" w:color="auto"/>
        <w:left w:val="none" w:sz="0" w:space="0" w:color="auto"/>
        <w:bottom w:val="none" w:sz="0" w:space="0" w:color="auto"/>
        <w:right w:val="none" w:sz="0" w:space="0" w:color="auto"/>
      </w:divBdr>
      <w:divsChild>
        <w:div w:id="310522857">
          <w:marLeft w:val="547"/>
          <w:marRight w:val="0"/>
          <w:marTop w:val="0"/>
          <w:marBottom w:val="0"/>
          <w:divBdr>
            <w:top w:val="none" w:sz="0" w:space="0" w:color="auto"/>
            <w:left w:val="none" w:sz="0" w:space="0" w:color="auto"/>
            <w:bottom w:val="none" w:sz="0" w:space="0" w:color="auto"/>
            <w:right w:val="none" w:sz="0" w:space="0" w:color="auto"/>
          </w:divBdr>
        </w:div>
        <w:div w:id="275600500">
          <w:marLeft w:val="547"/>
          <w:marRight w:val="0"/>
          <w:marTop w:val="0"/>
          <w:marBottom w:val="0"/>
          <w:divBdr>
            <w:top w:val="none" w:sz="0" w:space="0" w:color="auto"/>
            <w:left w:val="none" w:sz="0" w:space="0" w:color="auto"/>
            <w:bottom w:val="none" w:sz="0" w:space="0" w:color="auto"/>
            <w:right w:val="none" w:sz="0" w:space="0" w:color="auto"/>
          </w:divBdr>
        </w:div>
        <w:div w:id="1834909575">
          <w:marLeft w:val="547"/>
          <w:marRight w:val="0"/>
          <w:marTop w:val="0"/>
          <w:marBottom w:val="0"/>
          <w:divBdr>
            <w:top w:val="none" w:sz="0" w:space="0" w:color="auto"/>
            <w:left w:val="none" w:sz="0" w:space="0" w:color="auto"/>
            <w:bottom w:val="none" w:sz="0" w:space="0" w:color="auto"/>
            <w:right w:val="none" w:sz="0" w:space="0" w:color="auto"/>
          </w:divBdr>
        </w:div>
        <w:div w:id="460610161">
          <w:marLeft w:val="1166"/>
          <w:marRight w:val="0"/>
          <w:marTop w:val="0"/>
          <w:marBottom w:val="0"/>
          <w:divBdr>
            <w:top w:val="none" w:sz="0" w:space="0" w:color="auto"/>
            <w:left w:val="none" w:sz="0" w:space="0" w:color="auto"/>
            <w:bottom w:val="none" w:sz="0" w:space="0" w:color="auto"/>
            <w:right w:val="none" w:sz="0" w:space="0" w:color="auto"/>
          </w:divBdr>
        </w:div>
        <w:div w:id="1240554961">
          <w:marLeft w:val="1166"/>
          <w:marRight w:val="0"/>
          <w:marTop w:val="0"/>
          <w:marBottom w:val="0"/>
          <w:divBdr>
            <w:top w:val="none" w:sz="0" w:space="0" w:color="auto"/>
            <w:left w:val="none" w:sz="0" w:space="0" w:color="auto"/>
            <w:bottom w:val="none" w:sz="0" w:space="0" w:color="auto"/>
            <w:right w:val="none" w:sz="0" w:space="0" w:color="auto"/>
          </w:divBdr>
        </w:div>
        <w:div w:id="1936090189">
          <w:marLeft w:val="1166"/>
          <w:marRight w:val="0"/>
          <w:marTop w:val="0"/>
          <w:marBottom w:val="0"/>
          <w:divBdr>
            <w:top w:val="none" w:sz="0" w:space="0" w:color="auto"/>
            <w:left w:val="none" w:sz="0" w:space="0" w:color="auto"/>
            <w:bottom w:val="none" w:sz="0" w:space="0" w:color="auto"/>
            <w:right w:val="none" w:sz="0" w:space="0" w:color="auto"/>
          </w:divBdr>
        </w:div>
        <w:div w:id="871460933">
          <w:marLeft w:val="547"/>
          <w:marRight w:val="0"/>
          <w:marTop w:val="0"/>
          <w:marBottom w:val="0"/>
          <w:divBdr>
            <w:top w:val="none" w:sz="0" w:space="0" w:color="auto"/>
            <w:left w:val="none" w:sz="0" w:space="0" w:color="auto"/>
            <w:bottom w:val="none" w:sz="0" w:space="0" w:color="auto"/>
            <w:right w:val="none" w:sz="0" w:space="0" w:color="auto"/>
          </w:divBdr>
        </w:div>
        <w:div w:id="1160006541">
          <w:marLeft w:val="1166"/>
          <w:marRight w:val="0"/>
          <w:marTop w:val="0"/>
          <w:marBottom w:val="0"/>
          <w:divBdr>
            <w:top w:val="none" w:sz="0" w:space="0" w:color="auto"/>
            <w:left w:val="none" w:sz="0" w:space="0" w:color="auto"/>
            <w:bottom w:val="none" w:sz="0" w:space="0" w:color="auto"/>
            <w:right w:val="none" w:sz="0" w:space="0" w:color="auto"/>
          </w:divBdr>
        </w:div>
        <w:div w:id="1017658346">
          <w:marLeft w:val="547"/>
          <w:marRight w:val="0"/>
          <w:marTop w:val="0"/>
          <w:marBottom w:val="0"/>
          <w:divBdr>
            <w:top w:val="none" w:sz="0" w:space="0" w:color="auto"/>
            <w:left w:val="none" w:sz="0" w:space="0" w:color="auto"/>
            <w:bottom w:val="none" w:sz="0" w:space="0" w:color="auto"/>
            <w:right w:val="none" w:sz="0" w:space="0" w:color="auto"/>
          </w:divBdr>
        </w:div>
        <w:div w:id="781536029">
          <w:marLeft w:val="547"/>
          <w:marRight w:val="0"/>
          <w:marTop w:val="0"/>
          <w:marBottom w:val="0"/>
          <w:divBdr>
            <w:top w:val="none" w:sz="0" w:space="0" w:color="auto"/>
            <w:left w:val="none" w:sz="0" w:space="0" w:color="auto"/>
            <w:bottom w:val="none" w:sz="0" w:space="0" w:color="auto"/>
            <w:right w:val="none" w:sz="0" w:space="0" w:color="auto"/>
          </w:divBdr>
        </w:div>
        <w:div w:id="1476797932">
          <w:marLeft w:val="547"/>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50640">
      <w:bodyDiv w:val="1"/>
      <w:marLeft w:val="0"/>
      <w:marRight w:val="0"/>
      <w:marTop w:val="0"/>
      <w:marBottom w:val="0"/>
      <w:divBdr>
        <w:top w:val="none" w:sz="0" w:space="0" w:color="auto"/>
        <w:left w:val="none" w:sz="0" w:space="0" w:color="auto"/>
        <w:bottom w:val="none" w:sz="0" w:space="0" w:color="auto"/>
        <w:right w:val="none" w:sz="0" w:space="0" w:color="auto"/>
      </w:divBdr>
      <w:divsChild>
        <w:div w:id="869025291">
          <w:marLeft w:val="547"/>
          <w:marRight w:val="0"/>
          <w:marTop w:val="0"/>
          <w:marBottom w:val="0"/>
          <w:divBdr>
            <w:top w:val="none" w:sz="0" w:space="0" w:color="auto"/>
            <w:left w:val="none" w:sz="0" w:space="0" w:color="auto"/>
            <w:bottom w:val="none" w:sz="0" w:space="0" w:color="auto"/>
            <w:right w:val="none" w:sz="0" w:space="0" w:color="auto"/>
          </w:divBdr>
        </w:div>
        <w:div w:id="292713835">
          <w:marLeft w:val="1166"/>
          <w:marRight w:val="0"/>
          <w:marTop w:val="0"/>
          <w:marBottom w:val="0"/>
          <w:divBdr>
            <w:top w:val="none" w:sz="0" w:space="0" w:color="auto"/>
            <w:left w:val="none" w:sz="0" w:space="0" w:color="auto"/>
            <w:bottom w:val="none" w:sz="0" w:space="0" w:color="auto"/>
            <w:right w:val="none" w:sz="0" w:space="0" w:color="auto"/>
          </w:divBdr>
        </w:div>
        <w:div w:id="1955821194">
          <w:marLeft w:val="547"/>
          <w:marRight w:val="0"/>
          <w:marTop w:val="0"/>
          <w:marBottom w:val="0"/>
          <w:divBdr>
            <w:top w:val="none" w:sz="0" w:space="0" w:color="auto"/>
            <w:left w:val="none" w:sz="0" w:space="0" w:color="auto"/>
            <w:bottom w:val="none" w:sz="0" w:space="0" w:color="auto"/>
            <w:right w:val="none" w:sz="0" w:space="0" w:color="auto"/>
          </w:divBdr>
        </w:div>
        <w:div w:id="1550527875">
          <w:marLeft w:val="1166"/>
          <w:marRight w:val="0"/>
          <w:marTop w:val="0"/>
          <w:marBottom w:val="0"/>
          <w:divBdr>
            <w:top w:val="none" w:sz="0" w:space="0" w:color="auto"/>
            <w:left w:val="none" w:sz="0" w:space="0" w:color="auto"/>
            <w:bottom w:val="none" w:sz="0" w:space="0" w:color="auto"/>
            <w:right w:val="none" w:sz="0" w:space="0" w:color="auto"/>
          </w:divBdr>
        </w:div>
        <w:div w:id="137380360">
          <w:marLeft w:val="547"/>
          <w:marRight w:val="0"/>
          <w:marTop w:val="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9200338">
      <w:bodyDiv w:val="1"/>
      <w:marLeft w:val="0"/>
      <w:marRight w:val="0"/>
      <w:marTop w:val="0"/>
      <w:marBottom w:val="0"/>
      <w:divBdr>
        <w:top w:val="none" w:sz="0" w:space="0" w:color="auto"/>
        <w:left w:val="none" w:sz="0" w:space="0" w:color="auto"/>
        <w:bottom w:val="none" w:sz="0" w:space="0" w:color="auto"/>
        <w:right w:val="none" w:sz="0" w:space="0" w:color="auto"/>
      </w:divBdr>
      <w:divsChild>
        <w:div w:id="926428590">
          <w:marLeft w:val="547"/>
          <w:marRight w:val="0"/>
          <w:marTop w:val="0"/>
          <w:marBottom w:val="0"/>
          <w:divBdr>
            <w:top w:val="none" w:sz="0" w:space="0" w:color="auto"/>
            <w:left w:val="none" w:sz="0" w:space="0" w:color="auto"/>
            <w:bottom w:val="none" w:sz="0" w:space="0" w:color="auto"/>
            <w:right w:val="none" w:sz="0" w:space="0" w:color="auto"/>
          </w:divBdr>
        </w:div>
        <w:div w:id="608197747">
          <w:marLeft w:val="1166"/>
          <w:marRight w:val="0"/>
          <w:marTop w:val="0"/>
          <w:marBottom w:val="0"/>
          <w:divBdr>
            <w:top w:val="none" w:sz="0" w:space="0" w:color="auto"/>
            <w:left w:val="none" w:sz="0" w:space="0" w:color="auto"/>
            <w:bottom w:val="none" w:sz="0" w:space="0" w:color="auto"/>
            <w:right w:val="none" w:sz="0" w:space="0" w:color="auto"/>
          </w:divBdr>
        </w:div>
        <w:div w:id="324600948">
          <w:marLeft w:val="547"/>
          <w:marRight w:val="0"/>
          <w:marTop w:val="0"/>
          <w:marBottom w:val="0"/>
          <w:divBdr>
            <w:top w:val="none" w:sz="0" w:space="0" w:color="auto"/>
            <w:left w:val="none" w:sz="0" w:space="0" w:color="auto"/>
            <w:bottom w:val="none" w:sz="0" w:space="0" w:color="auto"/>
            <w:right w:val="none" w:sz="0" w:space="0" w:color="auto"/>
          </w:divBdr>
        </w:div>
        <w:div w:id="1091463064">
          <w:marLeft w:val="547"/>
          <w:marRight w:val="0"/>
          <w:marTop w:val="0"/>
          <w:marBottom w:val="0"/>
          <w:divBdr>
            <w:top w:val="none" w:sz="0" w:space="0" w:color="auto"/>
            <w:left w:val="none" w:sz="0" w:space="0" w:color="auto"/>
            <w:bottom w:val="none" w:sz="0" w:space="0" w:color="auto"/>
            <w:right w:val="none" w:sz="0" w:space="0" w:color="auto"/>
          </w:divBdr>
        </w:div>
        <w:div w:id="1793012505">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341900">
      <w:bodyDiv w:val="1"/>
      <w:marLeft w:val="0"/>
      <w:marRight w:val="0"/>
      <w:marTop w:val="0"/>
      <w:marBottom w:val="0"/>
      <w:divBdr>
        <w:top w:val="none" w:sz="0" w:space="0" w:color="auto"/>
        <w:left w:val="none" w:sz="0" w:space="0" w:color="auto"/>
        <w:bottom w:val="none" w:sz="0" w:space="0" w:color="auto"/>
        <w:right w:val="none" w:sz="0" w:space="0" w:color="auto"/>
      </w:divBdr>
      <w:divsChild>
        <w:div w:id="1731296548">
          <w:marLeft w:val="547"/>
          <w:marRight w:val="0"/>
          <w:marTop w:val="0"/>
          <w:marBottom w:val="0"/>
          <w:divBdr>
            <w:top w:val="none" w:sz="0" w:space="0" w:color="auto"/>
            <w:left w:val="none" w:sz="0" w:space="0" w:color="auto"/>
            <w:bottom w:val="none" w:sz="0" w:space="0" w:color="auto"/>
            <w:right w:val="none" w:sz="0" w:space="0" w:color="auto"/>
          </w:divBdr>
        </w:div>
        <w:div w:id="1716466802">
          <w:marLeft w:val="547"/>
          <w:marRight w:val="0"/>
          <w:marTop w:val="0"/>
          <w:marBottom w:val="0"/>
          <w:divBdr>
            <w:top w:val="none" w:sz="0" w:space="0" w:color="auto"/>
            <w:left w:val="none" w:sz="0" w:space="0" w:color="auto"/>
            <w:bottom w:val="none" w:sz="0" w:space="0" w:color="auto"/>
            <w:right w:val="none" w:sz="0" w:space="0" w:color="auto"/>
          </w:divBdr>
        </w:div>
        <w:div w:id="1311399449">
          <w:marLeft w:val="1166"/>
          <w:marRight w:val="0"/>
          <w:marTop w:val="0"/>
          <w:marBottom w:val="0"/>
          <w:divBdr>
            <w:top w:val="none" w:sz="0" w:space="0" w:color="auto"/>
            <w:left w:val="none" w:sz="0" w:space="0" w:color="auto"/>
            <w:bottom w:val="none" w:sz="0" w:space="0" w:color="auto"/>
            <w:right w:val="none" w:sz="0" w:space="0" w:color="auto"/>
          </w:divBdr>
        </w:div>
        <w:div w:id="484783775">
          <w:marLeft w:val="1800"/>
          <w:marRight w:val="0"/>
          <w:marTop w:val="0"/>
          <w:marBottom w:val="0"/>
          <w:divBdr>
            <w:top w:val="none" w:sz="0" w:space="0" w:color="auto"/>
            <w:left w:val="none" w:sz="0" w:space="0" w:color="auto"/>
            <w:bottom w:val="none" w:sz="0" w:space="0" w:color="auto"/>
            <w:right w:val="none" w:sz="0" w:space="0" w:color="auto"/>
          </w:divBdr>
        </w:div>
        <w:div w:id="1880163280">
          <w:marLeft w:val="547"/>
          <w:marRight w:val="0"/>
          <w:marTop w:val="0"/>
          <w:marBottom w:val="0"/>
          <w:divBdr>
            <w:top w:val="none" w:sz="0" w:space="0" w:color="auto"/>
            <w:left w:val="none" w:sz="0" w:space="0" w:color="auto"/>
            <w:bottom w:val="none" w:sz="0" w:space="0" w:color="auto"/>
            <w:right w:val="none" w:sz="0" w:space="0" w:color="auto"/>
          </w:divBdr>
        </w:div>
        <w:div w:id="9331826">
          <w:marLeft w:val="1166"/>
          <w:marRight w:val="0"/>
          <w:marTop w:val="0"/>
          <w:marBottom w:val="0"/>
          <w:divBdr>
            <w:top w:val="none" w:sz="0" w:space="0" w:color="auto"/>
            <w:left w:val="none" w:sz="0" w:space="0" w:color="auto"/>
            <w:bottom w:val="none" w:sz="0" w:space="0" w:color="auto"/>
            <w:right w:val="none" w:sz="0" w:space="0" w:color="auto"/>
          </w:divBdr>
        </w:div>
        <w:div w:id="1022433472">
          <w:marLeft w:val="547"/>
          <w:marRight w:val="0"/>
          <w:marTop w:val="0"/>
          <w:marBottom w:val="0"/>
          <w:divBdr>
            <w:top w:val="none" w:sz="0" w:space="0" w:color="auto"/>
            <w:left w:val="none" w:sz="0" w:space="0" w:color="auto"/>
            <w:bottom w:val="none" w:sz="0" w:space="0" w:color="auto"/>
            <w:right w:val="none" w:sz="0" w:space="0" w:color="auto"/>
          </w:divBdr>
        </w:div>
        <w:div w:id="32930310">
          <w:marLeft w:val="547"/>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2573329">
      <w:bodyDiv w:val="1"/>
      <w:marLeft w:val="0"/>
      <w:marRight w:val="0"/>
      <w:marTop w:val="0"/>
      <w:marBottom w:val="0"/>
      <w:divBdr>
        <w:top w:val="none" w:sz="0" w:space="0" w:color="auto"/>
        <w:left w:val="none" w:sz="0" w:space="0" w:color="auto"/>
        <w:bottom w:val="none" w:sz="0" w:space="0" w:color="auto"/>
        <w:right w:val="none" w:sz="0" w:space="0" w:color="auto"/>
      </w:divBdr>
      <w:divsChild>
        <w:div w:id="376855624">
          <w:marLeft w:val="979"/>
          <w:marRight w:val="0"/>
          <w:marTop w:val="53"/>
          <w:marBottom w:val="0"/>
          <w:divBdr>
            <w:top w:val="none" w:sz="0" w:space="0" w:color="auto"/>
            <w:left w:val="none" w:sz="0" w:space="0" w:color="auto"/>
            <w:bottom w:val="none" w:sz="0" w:space="0" w:color="auto"/>
            <w:right w:val="none" w:sz="0" w:space="0" w:color="auto"/>
          </w:divBdr>
        </w:div>
        <w:div w:id="1930503890">
          <w:marLeft w:val="1267"/>
          <w:marRight w:val="0"/>
          <w:marTop w:val="5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7827928">
      <w:bodyDiv w:val="1"/>
      <w:marLeft w:val="0"/>
      <w:marRight w:val="0"/>
      <w:marTop w:val="0"/>
      <w:marBottom w:val="0"/>
      <w:divBdr>
        <w:top w:val="none" w:sz="0" w:space="0" w:color="auto"/>
        <w:left w:val="none" w:sz="0" w:space="0" w:color="auto"/>
        <w:bottom w:val="none" w:sz="0" w:space="0" w:color="auto"/>
        <w:right w:val="none" w:sz="0" w:space="0" w:color="auto"/>
      </w:divBdr>
      <w:divsChild>
        <w:div w:id="1871407599">
          <w:marLeft w:val="547"/>
          <w:marRight w:val="0"/>
          <w:marTop w:val="0"/>
          <w:marBottom w:val="0"/>
          <w:divBdr>
            <w:top w:val="none" w:sz="0" w:space="0" w:color="auto"/>
            <w:left w:val="none" w:sz="0" w:space="0" w:color="auto"/>
            <w:bottom w:val="none" w:sz="0" w:space="0" w:color="auto"/>
            <w:right w:val="none" w:sz="0" w:space="0" w:color="auto"/>
          </w:divBdr>
        </w:div>
        <w:div w:id="1319067548">
          <w:marLeft w:val="1166"/>
          <w:marRight w:val="0"/>
          <w:marTop w:val="0"/>
          <w:marBottom w:val="0"/>
          <w:divBdr>
            <w:top w:val="none" w:sz="0" w:space="0" w:color="auto"/>
            <w:left w:val="none" w:sz="0" w:space="0" w:color="auto"/>
            <w:bottom w:val="none" w:sz="0" w:space="0" w:color="auto"/>
            <w:right w:val="none" w:sz="0" w:space="0" w:color="auto"/>
          </w:divBdr>
        </w:div>
        <w:div w:id="1239444914">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89022836">
      <w:bodyDiv w:val="1"/>
      <w:marLeft w:val="0"/>
      <w:marRight w:val="0"/>
      <w:marTop w:val="0"/>
      <w:marBottom w:val="0"/>
      <w:divBdr>
        <w:top w:val="none" w:sz="0" w:space="0" w:color="auto"/>
        <w:left w:val="none" w:sz="0" w:space="0" w:color="auto"/>
        <w:bottom w:val="none" w:sz="0" w:space="0" w:color="auto"/>
        <w:right w:val="none" w:sz="0" w:space="0" w:color="auto"/>
      </w:divBdr>
      <w:divsChild>
        <w:div w:id="787775440">
          <w:marLeft w:val="547"/>
          <w:marRight w:val="0"/>
          <w:marTop w:val="0"/>
          <w:marBottom w:val="0"/>
          <w:divBdr>
            <w:top w:val="none" w:sz="0" w:space="0" w:color="auto"/>
            <w:left w:val="none" w:sz="0" w:space="0" w:color="auto"/>
            <w:bottom w:val="none" w:sz="0" w:space="0" w:color="auto"/>
            <w:right w:val="none" w:sz="0" w:space="0" w:color="auto"/>
          </w:divBdr>
        </w:div>
        <w:div w:id="1923947428">
          <w:marLeft w:val="1166"/>
          <w:marRight w:val="0"/>
          <w:marTop w:val="0"/>
          <w:marBottom w:val="0"/>
          <w:divBdr>
            <w:top w:val="none" w:sz="0" w:space="0" w:color="auto"/>
            <w:left w:val="none" w:sz="0" w:space="0" w:color="auto"/>
            <w:bottom w:val="none" w:sz="0" w:space="0" w:color="auto"/>
            <w:right w:val="none" w:sz="0" w:space="0" w:color="auto"/>
          </w:divBdr>
        </w:div>
        <w:div w:id="2004434226">
          <w:marLeft w:val="547"/>
          <w:marRight w:val="0"/>
          <w:marTop w:val="0"/>
          <w:marBottom w:val="0"/>
          <w:divBdr>
            <w:top w:val="none" w:sz="0" w:space="0" w:color="auto"/>
            <w:left w:val="none" w:sz="0" w:space="0" w:color="auto"/>
            <w:bottom w:val="none" w:sz="0" w:space="0" w:color="auto"/>
            <w:right w:val="none" w:sz="0" w:space="0" w:color="auto"/>
          </w:divBdr>
        </w:div>
        <w:div w:id="596401342">
          <w:marLeft w:val="547"/>
          <w:marRight w:val="0"/>
          <w:marTop w:val="0"/>
          <w:marBottom w:val="0"/>
          <w:divBdr>
            <w:top w:val="none" w:sz="0" w:space="0" w:color="auto"/>
            <w:left w:val="none" w:sz="0" w:space="0" w:color="auto"/>
            <w:bottom w:val="none" w:sz="0" w:space="0" w:color="auto"/>
            <w:right w:val="none" w:sz="0" w:space="0" w:color="auto"/>
          </w:divBdr>
        </w:div>
        <w:div w:id="720205965">
          <w:marLeft w:val="547"/>
          <w:marRight w:val="0"/>
          <w:marTop w:val="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427698">
      <w:bodyDiv w:val="1"/>
      <w:marLeft w:val="0"/>
      <w:marRight w:val="0"/>
      <w:marTop w:val="0"/>
      <w:marBottom w:val="0"/>
      <w:divBdr>
        <w:top w:val="none" w:sz="0" w:space="0" w:color="auto"/>
        <w:left w:val="none" w:sz="0" w:space="0" w:color="auto"/>
        <w:bottom w:val="none" w:sz="0" w:space="0" w:color="auto"/>
        <w:right w:val="none" w:sz="0" w:space="0" w:color="auto"/>
      </w:divBdr>
      <w:divsChild>
        <w:div w:id="212277093">
          <w:marLeft w:val="547"/>
          <w:marRight w:val="0"/>
          <w:marTop w:val="0"/>
          <w:marBottom w:val="0"/>
          <w:divBdr>
            <w:top w:val="none" w:sz="0" w:space="0" w:color="auto"/>
            <w:left w:val="none" w:sz="0" w:space="0" w:color="auto"/>
            <w:bottom w:val="none" w:sz="0" w:space="0" w:color="auto"/>
            <w:right w:val="none" w:sz="0" w:space="0" w:color="auto"/>
          </w:divBdr>
        </w:div>
        <w:div w:id="1307199788">
          <w:marLeft w:val="547"/>
          <w:marRight w:val="0"/>
          <w:marTop w:val="0"/>
          <w:marBottom w:val="0"/>
          <w:divBdr>
            <w:top w:val="none" w:sz="0" w:space="0" w:color="auto"/>
            <w:left w:val="none" w:sz="0" w:space="0" w:color="auto"/>
            <w:bottom w:val="none" w:sz="0" w:space="0" w:color="auto"/>
            <w:right w:val="none" w:sz="0" w:space="0" w:color="auto"/>
          </w:divBdr>
        </w:div>
        <w:div w:id="1758362829">
          <w:marLeft w:val="1166"/>
          <w:marRight w:val="0"/>
          <w:marTop w:val="0"/>
          <w:marBottom w:val="0"/>
          <w:divBdr>
            <w:top w:val="none" w:sz="0" w:space="0" w:color="auto"/>
            <w:left w:val="none" w:sz="0" w:space="0" w:color="auto"/>
            <w:bottom w:val="none" w:sz="0" w:space="0" w:color="auto"/>
            <w:right w:val="none" w:sz="0" w:space="0" w:color="auto"/>
          </w:divBdr>
        </w:div>
        <w:div w:id="943343603">
          <w:marLeft w:val="1800"/>
          <w:marRight w:val="0"/>
          <w:marTop w:val="0"/>
          <w:marBottom w:val="0"/>
          <w:divBdr>
            <w:top w:val="none" w:sz="0" w:space="0" w:color="auto"/>
            <w:left w:val="none" w:sz="0" w:space="0" w:color="auto"/>
            <w:bottom w:val="none" w:sz="0" w:space="0" w:color="auto"/>
            <w:right w:val="none" w:sz="0" w:space="0" w:color="auto"/>
          </w:divBdr>
        </w:div>
        <w:div w:id="1100562727">
          <w:marLeft w:val="547"/>
          <w:marRight w:val="0"/>
          <w:marTop w:val="0"/>
          <w:marBottom w:val="0"/>
          <w:divBdr>
            <w:top w:val="none" w:sz="0" w:space="0" w:color="auto"/>
            <w:left w:val="none" w:sz="0" w:space="0" w:color="auto"/>
            <w:bottom w:val="none" w:sz="0" w:space="0" w:color="auto"/>
            <w:right w:val="none" w:sz="0" w:space="0" w:color="auto"/>
          </w:divBdr>
        </w:div>
        <w:div w:id="51663879">
          <w:marLeft w:val="1166"/>
          <w:marRight w:val="0"/>
          <w:marTop w:val="0"/>
          <w:marBottom w:val="0"/>
          <w:divBdr>
            <w:top w:val="none" w:sz="0" w:space="0" w:color="auto"/>
            <w:left w:val="none" w:sz="0" w:space="0" w:color="auto"/>
            <w:bottom w:val="none" w:sz="0" w:space="0" w:color="auto"/>
            <w:right w:val="none" w:sz="0" w:space="0" w:color="auto"/>
          </w:divBdr>
        </w:div>
        <w:div w:id="275600913">
          <w:marLeft w:val="547"/>
          <w:marRight w:val="0"/>
          <w:marTop w:val="0"/>
          <w:marBottom w:val="0"/>
          <w:divBdr>
            <w:top w:val="none" w:sz="0" w:space="0" w:color="auto"/>
            <w:left w:val="none" w:sz="0" w:space="0" w:color="auto"/>
            <w:bottom w:val="none" w:sz="0" w:space="0" w:color="auto"/>
            <w:right w:val="none" w:sz="0" w:space="0" w:color="auto"/>
          </w:divBdr>
        </w:div>
        <w:div w:id="1741563549">
          <w:marLeft w:val="547"/>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2511709">
      <w:bodyDiv w:val="1"/>
      <w:marLeft w:val="0"/>
      <w:marRight w:val="0"/>
      <w:marTop w:val="0"/>
      <w:marBottom w:val="0"/>
      <w:divBdr>
        <w:top w:val="none" w:sz="0" w:space="0" w:color="auto"/>
        <w:left w:val="none" w:sz="0" w:space="0" w:color="auto"/>
        <w:bottom w:val="none" w:sz="0" w:space="0" w:color="auto"/>
        <w:right w:val="none" w:sz="0" w:space="0" w:color="auto"/>
      </w:divBdr>
      <w:divsChild>
        <w:div w:id="2137678968">
          <w:marLeft w:val="547"/>
          <w:marRight w:val="0"/>
          <w:marTop w:val="0"/>
          <w:marBottom w:val="0"/>
          <w:divBdr>
            <w:top w:val="none" w:sz="0" w:space="0" w:color="auto"/>
            <w:left w:val="none" w:sz="0" w:space="0" w:color="auto"/>
            <w:bottom w:val="none" w:sz="0" w:space="0" w:color="auto"/>
            <w:right w:val="none" w:sz="0" w:space="0" w:color="auto"/>
          </w:divBdr>
        </w:div>
        <w:div w:id="654066035">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2225">
      <w:bodyDiv w:val="1"/>
      <w:marLeft w:val="0"/>
      <w:marRight w:val="0"/>
      <w:marTop w:val="0"/>
      <w:marBottom w:val="0"/>
      <w:divBdr>
        <w:top w:val="none" w:sz="0" w:space="0" w:color="auto"/>
        <w:left w:val="none" w:sz="0" w:space="0" w:color="auto"/>
        <w:bottom w:val="none" w:sz="0" w:space="0" w:color="auto"/>
        <w:right w:val="none" w:sz="0" w:space="0" w:color="auto"/>
      </w:divBdr>
      <w:divsChild>
        <w:div w:id="456220435">
          <w:marLeft w:val="547"/>
          <w:marRight w:val="0"/>
          <w:marTop w:val="0"/>
          <w:marBottom w:val="0"/>
          <w:divBdr>
            <w:top w:val="none" w:sz="0" w:space="0" w:color="auto"/>
            <w:left w:val="none" w:sz="0" w:space="0" w:color="auto"/>
            <w:bottom w:val="none" w:sz="0" w:space="0" w:color="auto"/>
            <w:right w:val="none" w:sz="0" w:space="0" w:color="auto"/>
          </w:divBdr>
        </w:div>
        <w:div w:id="804660609">
          <w:marLeft w:val="1166"/>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8788500">
      <w:bodyDiv w:val="1"/>
      <w:marLeft w:val="0"/>
      <w:marRight w:val="0"/>
      <w:marTop w:val="0"/>
      <w:marBottom w:val="0"/>
      <w:divBdr>
        <w:top w:val="none" w:sz="0" w:space="0" w:color="auto"/>
        <w:left w:val="none" w:sz="0" w:space="0" w:color="auto"/>
        <w:bottom w:val="none" w:sz="0" w:space="0" w:color="auto"/>
        <w:right w:val="none" w:sz="0" w:space="0" w:color="auto"/>
      </w:divBdr>
      <w:divsChild>
        <w:div w:id="668213683">
          <w:marLeft w:val="547"/>
          <w:marRight w:val="0"/>
          <w:marTop w:val="0"/>
          <w:marBottom w:val="0"/>
          <w:divBdr>
            <w:top w:val="none" w:sz="0" w:space="0" w:color="auto"/>
            <w:left w:val="none" w:sz="0" w:space="0" w:color="auto"/>
            <w:bottom w:val="none" w:sz="0" w:space="0" w:color="auto"/>
            <w:right w:val="none" w:sz="0" w:space="0" w:color="auto"/>
          </w:divBdr>
        </w:div>
        <w:div w:id="460658434">
          <w:marLeft w:val="1166"/>
          <w:marRight w:val="0"/>
          <w:marTop w:val="0"/>
          <w:marBottom w:val="0"/>
          <w:divBdr>
            <w:top w:val="none" w:sz="0" w:space="0" w:color="auto"/>
            <w:left w:val="none" w:sz="0" w:space="0" w:color="auto"/>
            <w:bottom w:val="none" w:sz="0" w:space="0" w:color="auto"/>
            <w:right w:val="none" w:sz="0" w:space="0" w:color="auto"/>
          </w:divBdr>
        </w:div>
        <w:div w:id="75135215">
          <w:marLeft w:val="1166"/>
          <w:marRight w:val="0"/>
          <w:marTop w:val="0"/>
          <w:marBottom w:val="0"/>
          <w:divBdr>
            <w:top w:val="none" w:sz="0" w:space="0" w:color="auto"/>
            <w:left w:val="none" w:sz="0" w:space="0" w:color="auto"/>
            <w:bottom w:val="none" w:sz="0" w:space="0" w:color="auto"/>
            <w:right w:val="none" w:sz="0" w:space="0" w:color="auto"/>
          </w:divBdr>
        </w:div>
        <w:div w:id="1698391565">
          <w:marLeft w:val="1166"/>
          <w:marRight w:val="0"/>
          <w:marTop w:val="0"/>
          <w:marBottom w:val="0"/>
          <w:divBdr>
            <w:top w:val="none" w:sz="0" w:space="0" w:color="auto"/>
            <w:left w:val="none" w:sz="0" w:space="0" w:color="auto"/>
            <w:bottom w:val="none" w:sz="0" w:space="0" w:color="auto"/>
            <w:right w:val="none" w:sz="0" w:space="0" w:color="auto"/>
          </w:divBdr>
        </w:div>
        <w:div w:id="871501116">
          <w:marLeft w:val="1166"/>
          <w:marRight w:val="0"/>
          <w:marTop w:val="0"/>
          <w:marBottom w:val="0"/>
          <w:divBdr>
            <w:top w:val="none" w:sz="0" w:space="0" w:color="auto"/>
            <w:left w:val="none" w:sz="0" w:space="0" w:color="auto"/>
            <w:bottom w:val="none" w:sz="0" w:space="0" w:color="auto"/>
            <w:right w:val="none" w:sz="0" w:space="0" w:color="auto"/>
          </w:divBdr>
        </w:div>
        <w:div w:id="1494568234">
          <w:marLeft w:val="547"/>
          <w:marRight w:val="0"/>
          <w:marTop w:val="0"/>
          <w:marBottom w:val="0"/>
          <w:divBdr>
            <w:top w:val="none" w:sz="0" w:space="0" w:color="auto"/>
            <w:left w:val="none" w:sz="0" w:space="0" w:color="auto"/>
            <w:bottom w:val="none" w:sz="0" w:space="0" w:color="auto"/>
            <w:right w:val="none" w:sz="0" w:space="0" w:color="auto"/>
          </w:divBdr>
        </w:div>
      </w:divsChild>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445050">
      <w:bodyDiv w:val="1"/>
      <w:marLeft w:val="0"/>
      <w:marRight w:val="0"/>
      <w:marTop w:val="0"/>
      <w:marBottom w:val="0"/>
      <w:divBdr>
        <w:top w:val="none" w:sz="0" w:space="0" w:color="auto"/>
        <w:left w:val="none" w:sz="0" w:space="0" w:color="auto"/>
        <w:bottom w:val="none" w:sz="0" w:space="0" w:color="auto"/>
        <w:right w:val="none" w:sz="0" w:space="0" w:color="auto"/>
      </w:divBdr>
      <w:divsChild>
        <w:div w:id="1203248554">
          <w:marLeft w:val="547"/>
          <w:marRight w:val="0"/>
          <w:marTop w:val="0"/>
          <w:marBottom w:val="0"/>
          <w:divBdr>
            <w:top w:val="none" w:sz="0" w:space="0" w:color="auto"/>
            <w:left w:val="none" w:sz="0" w:space="0" w:color="auto"/>
            <w:bottom w:val="none" w:sz="0" w:space="0" w:color="auto"/>
            <w:right w:val="none" w:sz="0" w:space="0" w:color="auto"/>
          </w:divBdr>
        </w:div>
        <w:div w:id="2100363854">
          <w:marLeft w:val="1166"/>
          <w:marRight w:val="0"/>
          <w:marTop w:val="0"/>
          <w:marBottom w:val="0"/>
          <w:divBdr>
            <w:top w:val="none" w:sz="0" w:space="0" w:color="auto"/>
            <w:left w:val="none" w:sz="0" w:space="0" w:color="auto"/>
            <w:bottom w:val="none" w:sz="0" w:space="0" w:color="auto"/>
            <w:right w:val="none" w:sz="0" w:space="0" w:color="auto"/>
          </w:divBdr>
        </w:div>
      </w:divsChild>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31879</TotalTime>
  <Pages>17</Pages>
  <Words>6329</Words>
  <Characters>36079</Characters>
  <Application>Microsoft Office Word</Application>
  <DocSecurity>0</DocSecurity>
  <Lines>300</Lines>
  <Paragraphs>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1755</cp:revision>
  <cp:lastPrinted>2016-09-21T11:03:00Z</cp:lastPrinted>
  <dcterms:created xsi:type="dcterms:W3CDTF">2019-02-15T07:05:00Z</dcterms:created>
  <dcterms:modified xsi:type="dcterms:W3CDTF">2023-02-17T05:44:00Z</dcterms:modified>
</cp:coreProperties>
</file>